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B" w:rsidRPr="001B2A6F" w:rsidRDefault="00355FCB" w:rsidP="0035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0DBA3D" wp14:editId="50AE8BCD">
            <wp:simplePos x="0" y="0"/>
            <wp:positionH relativeFrom="column">
              <wp:posOffset>342900</wp:posOffset>
            </wp:positionH>
            <wp:positionV relativeFrom="paragraph">
              <wp:posOffset>-571500</wp:posOffset>
            </wp:positionV>
            <wp:extent cx="590550" cy="5905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 xml:space="preserve"> To be followed as closely as possible, some adjustments may be made.  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55FCB" w:rsidRPr="001B2A6F" w:rsidRDefault="00355FCB" w:rsidP="0035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FCB" w:rsidRPr="001B2A6F" w:rsidRDefault="00355FCB" w:rsidP="00355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Teacher: M.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Pressley  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proofErr w:type="gramEnd"/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Professional Communications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13-20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, 2014</w:t>
      </w:r>
    </w:p>
    <w:p w:rsidR="00355FCB" w:rsidRPr="001B2A6F" w:rsidRDefault="00355FCB" w:rsidP="00355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FCB" w:rsidRDefault="00355FCB" w:rsidP="00355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Main Objectives of focus</w:t>
      </w:r>
      <w:r w:rsidRPr="001B2A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5FCB" w:rsidRPr="00355FCB" w:rsidRDefault="00355FCB" w:rsidP="00355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FCB">
        <w:rPr>
          <w:rFonts w:ascii="Times New Roman" w:eastAsia="Times New Roman" w:hAnsi="Times New Roman" w:cs="Times New Roman"/>
          <w:sz w:val="24"/>
          <w:szCs w:val="24"/>
        </w:rPr>
        <w:t>§110.58. Communication Applications 4A -4N</w:t>
      </w:r>
    </w:p>
    <w:p w:rsidR="00355FCB" w:rsidRPr="001B2A6F" w:rsidRDefault="00355FCB" w:rsidP="00355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5691"/>
        <w:gridCol w:w="2005"/>
      </w:tblGrid>
      <w:tr w:rsidR="00355FCB" w:rsidRPr="001B2A6F" w:rsidTr="00C77C14">
        <w:tc>
          <w:tcPr>
            <w:tcW w:w="1705" w:type="dxa"/>
          </w:tcPr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6928" w:type="dxa"/>
          </w:tcPr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157" w:type="dxa"/>
          </w:tcPr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355FCB" w:rsidRPr="001B2A6F" w:rsidTr="00C77C14">
        <w:trPr>
          <w:trHeight w:val="3365"/>
        </w:trPr>
        <w:tc>
          <w:tcPr>
            <w:tcW w:w="1705" w:type="dxa"/>
          </w:tcPr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8" w:type="dxa"/>
          </w:tcPr>
          <w:p w:rsidR="00355FCB" w:rsidRPr="00355FCB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 for final Informative Speeches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Procedures: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present their Informative speeches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FCB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FCB" w:rsidRPr="001B2A6F" w:rsidRDefault="00355FCB" w:rsidP="0035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Computer, PowerPoint, Projector</w:t>
            </w:r>
          </w:p>
        </w:tc>
        <w:tc>
          <w:tcPr>
            <w:tcW w:w="2157" w:type="dxa"/>
          </w:tcPr>
          <w:p w:rsidR="00355FCB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FCB" w:rsidRPr="001B2A6F" w:rsidTr="00C77C14">
        <w:trPr>
          <w:trHeight w:val="1610"/>
        </w:trPr>
        <w:tc>
          <w:tcPr>
            <w:tcW w:w="1705" w:type="dxa"/>
          </w:tcPr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 14</w:t>
            </w:r>
            <w:r w:rsidRPr="0064197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Wed 15th</w:t>
            </w:r>
          </w:p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EVEN/ODD</w:t>
            </w:r>
          </w:p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on Informative speaking, prior knowledge questions for </w:t>
            </w:r>
            <w:r w:rsidR="00F60698">
              <w:rPr>
                <w:rFonts w:ascii="Times New Roman" w:eastAsia="Times New Roman" w:hAnsi="Times New Roman" w:cs="Times New Roman"/>
                <w:sz w:val="24"/>
                <w:szCs w:val="24"/>
              </w:rPr>
              <w:t>Persuasive speaking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60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instruction of introducing the art of persuasive speaking. Students will take notes while teacher lectures on persuasive speaking.  After taking notes the students will participate in a Gender persuasive activity. 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</w:t>
            </w:r>
            <w:r w:rsidR="00F60698">
              <w:rPr>
                <w:rFonts w:ascii="Times New Roman" w:eastAsia="Times New Roman" w:hAnsi="Times New Roman" w:cs="Times New Roman"/>
                <w:sz w:val="24"/>
                <w:szCs w:val="24"/>
              </w:rPr>
              <w:t>Gender persuasive activity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5FCB" w:rsidRPr="001B2A6F" w:rsidRDefault="00355FCB" w:rsidP="00F6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60698">
              <w:rPr>
                <w:rFonts w:ascii="Times New Roman" w:eastAsia="Times New Roman" w:hAnsi="Times New Roman" w:cs="Times New Roman"/>
                <w:sz w:val="24"/>
                <w:szCs w:val="24"/>
              </w:rPr>
              <w:t>lass notes</w:t>
            </w:r>
          </w:p>
        </w:tc>
        <w:tc>
          <w:tcPr>
            <w:tcW w:w="2157" w:type="dxa"/>
          </w:tcPr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 </w:t>
            </w:r>
          </w:p>
          <w:p w:rsidR="00355FCB" w:rsidRPr="001B2A6F" w:rsidRDefault="00355FCB" w:rsidP="00F6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Study </w:t>
            </w:r>
            <w:r w:rsidR="00F60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persuasive notes</w:t>
            </w:r>
          </w:p>
        </w:tc>
      </w:tr>
    </w:tbl>
    <w:p w:rsidR="00355FCB" w:rsidRPr="001B2A6F" w:rsidRDefault="00355FCB" w:rsidP="00355F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5691"/>
        <w:gridCol w:w="2005"/>
      </w:tblGrid>
      <w:tr w:rsidR="00355FCB" w:rsidRPr="001B2A6F" w:rsidTr="00C77C14">
        <w:tc>
          <w:tcPr>
            <w:tcW w:w="1705" w:type="dxa"/>
          </w:tcPr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6928" w:type="dxa"/>
          </w:tcPr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157" w:type="dxa"/>
          </w:tcPr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355FCB" w:rsidRPr="001B2A6F" w:rsidTr="00C77C14">
        <w:trPr>
          <w:trHeight w:val="3365"/>
        </w:trPr>
        <w:tc>
          <w:tcPr>
            <w:tcW w:w="1705" w:type="dxa"/>
          </w:tcPr>
          <w:p w:rsidR="00355FCB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 16</w:t>
            </w:r>
            <w:r w:rsidRPr="00D0393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 17th</w:t>
            </w:r>
          </w:p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55FCB" w:rsidRPr="001B2A6F" w:rsidRDefault="00355FCB" w:rsidP="00C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</w:tcPr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NOW: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0698">
              <w:rPr>
                <w:rFonts w:ascii="Times New Roman" w:eastAsia="Times New Roman" w:hAnsi="Times New Roman" w:cs="Times New Roman"/>
                <w:sz w:val="24"/>
                <w:szCs w:val="24"/>
              </w:rPr>
              <w:t>Persuasive speaking</w:t>
            </w:r>
            <w:r w:rsidR="007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refresher</w:t>
            </w:r>
            <w:r w:rsidR="00F60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Procedures: </w:t>
            </w:r>
            <w:r w:rsidR="007E6A6E" w:rsidRPr="007E6A6E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 of introduction to selecting appropriate persuasive speech topics and organization of information.  Students will select topics and begin research for their speeches.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Worksheet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>Class notes, worksheet</w:t>
            </w:r>
            <w:r w:rsidR="007E6A6E">
              <w:rPr>
                <w:rFonts w:ascii="Times New Roman" w:eastAsia="Times New Roman" w:hAnsi="Times New Roman" w:cs="Times New Roman"/>
                <w:sz w:val="24"/>
                <w:szCs w:val="24"/>
              </w:rPr>
              <w:t>, computer</w:t>
            </w:r>
            <w:bookmarkStart w:id="0" w:name="_GoBack"/>
            <w:bookmarkEnd w:id="0"/>
          </w:p>
        </w:tc>
        <w:tc>
          <w:tcPr>
            <w:tcW w:w="2157" w:type="dxa"/>
          </w:tcPr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355FCB" w:rsidRPr="001B2A6F" w:rsidRDefault="00355FCB" w:rsidP="00C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5FCB" w:rsidRDefault="00355FCB" w:rsidP="00355FCB"/>
    <w:p w:rsidR="00CF1D26" w:rsidRDefault="00CF1D26"/>
    <w:sectPr w:rsidR="00CF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355FCB"/>
    <w:rsid w:val="007E6A6E"/>
    <w:rsid w:val="00CF1D26"/>
    <w:rsid w:val="00F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2ABD3-FF11-4CF7-8D3F-83C382BA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Pressley, Morgan F</dc:creator>
  <cp:keywords/>
  <dc:description/>
  <cp:lastModifiedBy>Pressley, Morgan F</cp:lastModifiedBy>
  <cp:revision>1</cp:revision>
  <dcterms:created xsi:type="dcterms:W3CDTF">2014-10-10T15:35:00Z</dcterms:created>
  <dcterms:modified xsi:type="dcterms:W3CDTF">2014-10-10T16:07:00Z</dcterms:modified>
</cp:coreProperties>
</file>