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1B4" w:rsidRDefault="00FF61B4" w:rsidP="00FF61B4">
      <w:pPr>
        <w:ind w:right="50"/>
        <w:jc w:val="center"/>
        <w:rPr>
          <w:rFonts w:ascii="Calibri" w:hAnsi="Calibri"/>
          <w:i/>
          <w:iCs/>
          <w:sz w:val="28"/>
          <w:szCs w:val="28"/>
        </w:rPr>
      </w:pPr>
      <w:bookmarkStart w:id="0" w:name="_GoBack"/>
      <w:r>
        <w:rPr>
          <w:noProof/>
        </w:rPr>
        <w:drawing>
          <wp:anchor distT="0" distB="0" distL="114300" distR="114300" simplePos="0" relativeHeight="251658240" behindDoc="0" locked="0" layoutInCell="1" allowOverlap="1" wp14:anchorId="29B194E9" wp14:editId="1CAA8963">
            <wp:simplePos x="0" y="0"/>
            <wp:positionH relativeFrom="page">
              <wp:align>right</wp:align>
            </wp:positionH>
            <wp:positionV relativeFrom="page">
              <wp:posOffset>-152400</wp:posOffset>
            </wp:positionV>
            <wp:extent cx="7772400" cy="1828800"/>
            <wp:effectExtent l="0" t="0" r="0" b="0"/>
            <wp:wrapTopAndBottom/>
            <wp:docPr id="1" name="Picture 1" descr="http://www.houstonisd.org/cms/lib2/TX01001591/Centricity/domain/4/press-release/hisdmediaadvisory-h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mediaadvisory-hed.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rFonts w:ascii="Calibri" w:hAnsi="Calibri"/>
          <w:b/>
          <w:bCs/>
          <w:sz w:val="52"/>
          <w:szCs w:val="52"/>
        </w:rPr>
        <w:t xml:space="preserve">HISD students to receive jazz, vocal lessons from </w:t>
      </w:r>
      <w:proofErr w:type="spellStart"/>
      <w:r>
        <w:rPr>
          <w:rFonts w:ascii="Calibri" w:hAnsi="Calibri"/>
          <w:b/>
          <w:bCs/>
          <w:sz w:val="52"/>
          <w:szCs w:val="52"/>
        </w:rPr>
        <w:t>Thelonious</w:t>
      </w:r>
      <w:proofErr w:type="spellEnd"/>
      <w:r>
        <w:rPr>
          <w:rFonts w:ascii="Calibri" w:hAnsi="Calibri"/>
          <w:b/>
          <w:bCs/>
          <w:sz w:val="52"/>
          <w:szCs w:val="52"/>
        </w:rPr>
        <w:t xml:space="preserve"> Monk Institute of Jazz </w:t>
      </w:r>
    </w:p>
    <w:p w:rsidR="00FF61B4" w:rsidRDefault="00FF61B4" w:rsidP="00FF61B4">
      <w:pPr>
        <w:ind w:right="50"/>
        <w:jc w:val="center"/>
        <w:rPr>
          <w:rFonts w:ascii="Calibri" w:hAnsi="Calibri"/>
          <w:b/>
          <w:bCs/>
          <w:color w:val="404040"/>
          <w:sz w:val="16"/>
          <w:szCs w:val="16"/>
        </w:rPr>
      </w:pPr>
      <w:r>
        <w:rPr>
          <w:rFonts w:ascii="Calibri" w:hAnsi="Calibri"/>
          <w:b/>
          <w:bCs/>
          <w:color w:val="404040"/>
          <w:sz w:val="16"/>
          <w:szCs w:val="16"/>
        </w:rPr>
        <w:t> </w:t>
      </w:r>
    </w:p>
    <w:p w:rsidR="00FF61B4" w:rsidRDefault="00FF61B4" w:rsidP="00FF61B4">
      <w:pPr>
        <w:pStyle w:val="NoSpacing"/>
        <w:ind w:left="1440" w:hanging="1440"/>
        <w:rPr>
          <w:rFonts w:ascii="Calibri" w:hAnsi="Calibri"/>
          <w:sz w:val="22"/>
          <w:szCs w:val="22"/>
        </w:rPr>
      </w:pPr>
      <w:r>
        <w:rPr>
          <w:rFonts w:ascii="Calibri" w:hAnsi="Calibri"/>
          <w:b/>
          <w:bCs/>
        </w:rPr>
        <w:t>What:</w:t>
      </w:r>
      <w:r>
        <w:rPr>
          <w:rFonts w:ascii="Calibri" w:hAnsi="Calibri"/>
          <w:b/>
          <w:bCs/>
          <w:sz w:val="22"/>
          <w:szCs w:val="22"/>
        </w:rPr>
        <w:t xml:space="preserve">                  </w:t>
      </w:r>
      <w:r>
        <w:rPr>
          <w:rFonts w:ascii="Calibri" w:hAnsi="Calibri"/>
          <w:sz w:val="22"/>
          <w:szCs w:val="22"/>
        </w:rPr>
        <w:t xml:space="preserve">The </w:t>
      </w:r>
      <w:proofErr w:type="spellStart"/>
      <w:r>
        <w:rPr>
          <w:rFonts w:ascii="Calibri" w:hAnsi="Calibri"/>
          <w:sz w:val="22"/>
          <w:szCs w:val="22"/>
        </w:rPr>
        <w:t>Thelonious</w:t>
      </w:r>
      <w:proofErr w:type="spellEnd"/>
      <w:r>
        <w:rPr>
          <w:rFonts w:ascii="Calibri" w:hAnsi="Calibri"/>
          <w:sz w:val="22"/>
          <w:szCs w:val="22"/>
        </w:rPr>
        <w:t xml:space="preserve"> Monk Institute of Jazz will provide jazz band and vocal workshops next week to students at four schools in the Houston Independent School District. HISD is one of only six school districts nationwide selected this year to receive a “peer-to-peer” jazz education program from the institute, a nonprofit education organization that presents public school music education programs for students around the world. </w:t>
      </w:r>
    </w:p>
    <w:p w:rsidR="00FF61B4" w:rsidRDefault="00FF61B4" w:rsidP="00FF61B4">
      <w:pPr>
        <w:pStyle w:val="NoSpacing"/>
        <w:ind w:left="1440" w:hanging="1440"/>
        <w:rPr>
          <w:rFonts w:ascii="Calibri" w:hAnsi="Calibri"/>
          <w:sz w:val="22"/>
          <w:szCs w:val="22"/>
        </w:rPr>
      </w:pPr>
    </w:p>
    <w:p w:rsidR="00FF61B4" w:rsidRDefault="00FF61B4" w:rsidP="00FF61B4">
      <w:pPr>
        <w:pStyle w:val="NoSpacing"/>
        <w:ind w:left="1440"/>
        <w:rPr>
          <w:rFonts w:ascii="Calibri" w:hAnsi="Calibri"/>
          <w:sz w:val="22"/>
          <w:szCs w:val="22"/>
        </w:rPr>
      </w:pPr>
      <w:r>
        <w:rPr>
          <w:rFonts w:ascii="Calibri" w:hAnsi="Calibri"/>
          <w:sz w:val="22"/>
          <w:szCs w:val="22"/>
        </w:rPr>
        <w:t xml:space="preserve">As part of the program, internationally renowned jazz recording artists and gifted music students from the Los Angeles County High School for the Arts will work one-on-one with HISD students at Pershing Middle School, </w:t>
      </w:r>
      <w:proofErr w:type="spellStart"/>
      <w:r>
        <w:rPr>
          <w:rFonts w:ascii="Calibri" w:hAnsi="Calibri"/>
          <w:sz w:val="22"/>
          <w:szCs w:val="22"/>
        </w:rPr>
        <w:t>Waltrip</w:t>
      </w:r>
      <w:proofErr w:type="spellEnd"/>
      <w:r>
        <w:rPr>
          <w:rFonts w:ascii="Calibri" w:hAnsi="Calibri"/>
          <w:sz w:val="22"/>
          <w:szCs w:val="22"/>
        </w:rPr>
        <w:t xml:space="preserve"> and Westbury high schools, and the High School for the Performing and Visual Arts. Jazz workshops will be conducted for each school’s jazz band and choir, allowing music students from Los Angeles and Houston to learn from one another.</w:t>
      </w:r>
    </w:p>
    <w:p w:rsidR="00FF61B4" w:rsidRDefault="00FF61B4" w:rsidP="00FF61B4">
      <w:pPr>
        <w:pStyle w:val="NoSpacing"/>
        <w:ind w:left="1440" w:hanging="1440"/>
        <w:rPr>
          <w:rFonts w:ascii="Calibri" w:hAnsi="Calibri"/>
          <w:sz w:val="22"/>
          <w:szCs w:val="22"/>
        </w:rPr>
      </w:pPr>
    </w:p>
    <w:p w:rsidR="00FF61B4" w:rsidRDefault="00FF61B4" w:rsidP="00FF61B4">
      <w:pPr>
        <w:pStyle w:val="NoSpacing"/>
        <w:ind w:left="1440"/>
        <w:rPr>
          <w:rFonts w:ascii="Calibri" w:hAnsi="Calibri"/>
          <w:sz w:val="22"/>
          <w:szCs w:val="22"/>
        </w:rPr>
      </w:pPr>
      <w:r>
        <w:rPr>
          <w:rFonts w:ascii="Calibri" w:hAnsi="Calibri"/>
          <w:sz w:val="22"/>
          <w:szCs w:val="22"/>
        </w:rPr>
        <w:t>In addition to the workshops, the institute will host a kick-off school assembly featuring a presentation on jazz in America, the American values jazz represents, and the importance of finding a passion early in life.</w:t>
      </w:r>
    </w:p>
    <w:p w:rsidR="00FF61B4" w:rsidRDefault="00FF61B4" w:rsidP="00FF61B4">
      <w:pPr>
        <w:pStyle w:val="NoSpacing"/>
        <w:ind w:left="1440"/>
        <w:rPr>
          <w:rFonts w:ascii="Calibri" w:hAnsi="Calibri"/>
          <w:sz w:val="22"/>
          <w:szCs w:val="22"/>
        </w:rPr>
      </w:pPr>
    </w:p>
    <w:p w:rsidR="00FF61B4" w:rsidRDefault="00FF61B4" w:rsidP="00FF61B4">
      <w:pPr>
        <w:pStyle w:val="NoSpacing"/>
        <w:ind w:left="1440"/>
        <w:rPr>
          <w:rFonts w:ascii="Calibri" w:hAnsi="Calibri"/>
          <w:i/>
          <w:iCs/>
          <w:color w:val="000000"/>
          <w:sz w:val="22"/>
          <w:szCs w:val="22"/>
        </w:rPr>
      </w:pPr>
      <w:r>
        <w:rPr>
          <w:rFonts w:ascii="Calibri" w:hAnsi="Calibri"/>
          <w:i/>
          <w:iCs/>
          <w:color w:val="000000"/>
          <w:sz w:val="22"/>
          <w:szCs w:val="22"/>
        </w:rPr>
        <w:t xml:space="preserve">Media is invited to attend the kickoff school assembly, which is scheduled for 11 a.m. and will include a musical performance. Media should arrive at least 15 minutes prior to the start of the assembly to interview students, administrators, and representatives from the institute. Following the assembly, students will participate in a jazz workshop, which is being led by the </w:t>
      </w:r>
      <w:proofErr w:type="spellStart"/>
      <w:r>
        <w:rPr>
          <w:rFonts w:ascii="Calibri" w:hAnsi="Calibri"/>
          <w:i/>
          <w:iCs/>
          <w:color w:val="000000"/>
          <w:sz w:val="22"/>
          <w:szCs w:val="22"/>
        </w:rPr>
        <w:t>Thelonious</w:t>
      </w:r>
      <w:proofErr w:type="spellEnd"/>
      <w:r>
        <w:rPr>
          <w:rFonts w:ascii="Calibri" w:hAnsi="Calibri"/>
          <w:i/>
          <w:iCs/>
          <w:color w:val="000000"/>
          <w:sz w:val="22"/>
          <w:szCs w:val="22"/>
        </w:rPr>
        <w:t xml:space="preserve"> Monk Institute of Jazz and is also open to the media. The jazz workshop begins at 12:30 p.m.</w:t>
      </w:r>
    </w:p>
    <w:p w:rsidR="00FF61B4" w:rsidRDefault="00FF61B4" w:rsidP="00FF61B4">
      <w:pPr>
        <w:pStyle w:val="NoSpacing"/>
        <w:ind w:left="1440"/>
        <w:rPr>
          <w:rFonts w:ascii="Calibri" w:hAnsi="Calibri"/>
          <w:i/>
          <w:iCs/>
          <w:color w:val="000000"/>
          <w:sz w:val="22"/>
          <w:szCs w:val="22"/>
        </w:rPr>
      </w:pPr>
    </w:p>
    <w:p w:rsidR="00FF61B4" w:rsidRDefault="00FF61B4" w:rsidP="00FF61B4">
      <w:pPr>
        <w:pStyle w:val="NoSpacing"/>
        <w:ind w:left="1440" w:hanging="1440"/>
        <w:rPr>
          <w:rFonts w:ascii="Calibri" w:hAnsi="Calibri"/>
          <w:sz w:val="22"/>
          <w:szCs w:val="22"/>
        </w:rPr>
      </w:pPr>
      <w:r>
        <w:rPr>
          <w:rFonts w:ascii="Calibri" w:hAnsi="Calibri"/>
          <w:b/>
          <w:bCs/>
        </w:rPr>
        <w:t>Who:</w:t>
      </w:r>
      <w:r>
        <w:rPr>
          <w:rFonts w:ascii="Calibri" w:hAnsi="Calibri"/>
          <w:b/>
          <w:bCs/>
          <w:sz w:val="22"/>
          <w:szCs w:val="22"/>
        </w:rPr>
        <w:t>                  </w:t>
      </w:r>
      <w:r>
        <w:rPr>
          <w:rFonts w:ascii="Calibri" w:hAnsi="Calibri"/>
          <w:sz w:val="22"/>
          <w:szCs w:val="22"/>
        </w:rPr>
        <w:t xml:space="preserve">HISD Board of Education Trustee </w:t>
      </w:r>
      <w:r>
        <w:rPr>
          <w:rFonts w:ascii="Calibri" w:hAnsi="Calibri"/>
          <w:b/>
          <w:bCs/>
          <w:sz w:val="22"/>
          <w:szCs w:val="22"/>
        </w:rPr>
        <w:t>Anna Eastman</w:t>
      </w:r>
      <w:r>
        <w:rPr>
          <w:rFonts w:ascii="Calibri" w:hAnsi="Calibri"/>
          <w:sz w:val="22"/>
          <w:szCs w:val="22"/>
        </w:rPr>
        <w:t xml:space="preserve">, HISD Chief Academic Officer </w:t>
      </w:r>
      <w:r>
        <w:rPr>
          <w:rFonts w:ascii="Calibri" w:hAnsi="Calibri"/>
          <w:b/>
          <w:bCs/>
          <w:sz w:val="22"/>
          <w:szCs w:val="22"/>
        </w:rPr>
        <w:t xml:space="preserve">Andrew </w:t>
      </w:r>
      <w:proofErr w:type="spellStart"/>
      <w:r>
        <w:rPr>
          <w:rFonts w:ascii="Calibri" w:hAnsi="Calibri"/>
          <w:b/>
          <w:bCs/>
          <w:sz w:val="22"/>
          <w:szCs w:val="22"/>
        </w:rPr>
        <w:t>Houlihan</w:t>
      </w:r>
      <w:proofErr w:type="spellEnd"/>
      <w:r>
        <w:rPr>
          <w:rFonts w:ascii="Calibri" w:hAnsi="Calibri"/>
          <w:sz w:val="22"/>
          <w:szCs w:val="22"/>
        </w:rPr>
        <w:t xml:space="preserve">, </w:t>
      </w:r>
      <w:proofErr w:type="spellStart"/>
      <w:r>
        <w:rPr>
          <w:rFonts w:ascii="Calibri" w:hAnsi="Calibri"/>
          <w:sz w:val="22"/>
          <w:szCs w:val="22"/>
        </w:rPr>
        <w:t>Waltrip</w:t>
      </w:r>
      <w:proofErr w:type="spellEnd"/>
      <w:r>
        <w:rPr>
          <w:rFonts w:ascii="Calibri" w:hAnsi="Calibri"/>
          <w:sz w:val="22"/>
          <w:szCs w:val="22"/>
        </w:rPr>
        <w:t xml:space="preserve"> High School Principal </w:t>
      </w:r>
      <w:r>
        <w:rPr>
          <w:rFonts w:ascii="Calibri" w:hAnsi="Calibri"/>
          <w:b/>
          <w:bCs/>
          <w:sz w:val="22"/>
          <w:szCs w:val="22"/>
        </w:rPr>
        <w:t>Dale Mitchell</w:t>
      </w:r>
      <w:r>
        <w:rPr>
          <w:rFonts w:ascii="Calibri" w:hAnsi="Calibri"/>
          <w:sz w:val="22"/>
          <w:szCs w:val="22"/>
        </w:rPr>
        <w:t xml:space="preserve">, </w:t>
      </w:r>
      <w:proofErr w:type="spellStart"/>
      <w:r>
        <w:rPr>
          <w:rFonts w:ascii="Calibri" w:hAnsi="Calibri"/>
          <w:sz w:val="22"/>
          <w:szCs w:val="22"/>
        </w:rPr>
        <w:t>Thelonious</w:t>
      </w:r>
      <w:proofErr w:type="spellEnd"/>
      <w:r>
        <w:rPr>
          <w:rFonts w:ascii="Calibri" w:hAnsi="Calibri"/>
          <w:sz w:val="22"/>
          <w:szCs w:val="22"/>
        </w:rPr>
        <w:t xml:space="preserve"> Monk Institute of Jazz Vice President of Education &amp; Curriculum </w:t>
      </w:r>
      <w:r>
        <w:rPr>
          <w:rFonts w:ascii="Calibri" w:hAnsi="Calibri"/>
          <w:b/>
          <w:bCs/>
          <w:sz w:val="22"/>
          <w:szCs w:val="22"/>
        </w:rPr>
        <w:t xml:space="preserve">J.B. </w:t>
      </w:r>
      <w:proofErr w:type="spellStart"/>
      <w:r>
        <w:rPr>
          <w:rFonts w:ascii="Calibri" w:hAnsi="Calibri"/>
          <w:b/>
          <w:bCs/>
          <w:sz w:val="22"/>
          <w:szCs w:val="22"/>
        </w:rPr>
        <w:t>Dyas</w:t>
      </w:r>
      <w:proofErr w:type="spellEnd"/>
      <w:r>
        <w:rPr>
          <w:rFonts w:ascii="Calibri" w:hAnsi="Calibri"/>
          <w:sz w:val="22"/>
          <w:szCs w:val="22"/>
        </w:rPr>
        <w:t xml:space="preserve">, jazz recording artists </w:t>
      </w:r>
      <w:r>
        <w:rPr>
          <w:rFonts w:ascii="Calibri" w:hAnsi="Calibri"/>
          <w:b/>
          <w:bCs/>
          <w:sz w:val="22"/>
          <w:szCs w:val="22"/>
        </w:rPr>
        <w:t>Don Braden</w:t>
      </w:r>
      <w:r>
        <w:rPr>
          <w:rFonts w:ascii="Calibri" w:hAnsi="Calibri"/>
          <w:sz w:val="22"/>
          <w:szCs w:val="22"/>
        </w:rPr>
        <w:t xml:space="preserve"> and </w:t>
      </w:r>
      <w:r>
        <w:rPr>
          <w:rFonts w:ascii="Calibri" w:hAnsi="Calibri"/>
          <w:b/>
          <w:bCs/>
          <w:sz w:val="22"/>
          <w:szCs w:val="22"/>
        </w:rPr>
        <w:t>Lisa Henry</w:t>
      </w:r>
      <w:r>
        <w:rPr>
          <w:rFonts w:ascii="Calibri" w:hAnsi="Calibri"/>
          <w:sz w:val="22"/>
          <w:szCs w:val="22"/>
        </w:rPr>
        <w:t xml:space="preserve">, City of Houston Director of Education </w:t>
      </w:r>
      <w:r>
        <w:rPr>
          <w:rFonts w:ascii="Calibri" w:hAnsi="Calibri"/>
          <w:b/>
          <w:bCs/>
          <w:sz w:val="22"/>
          <w:szCs w:val="22"/>
        </w:rPr>
        <w:t xml:space="preserve">Juliet </w:t>
      </w:r>
      <w:proofErr w:type="spellStart"/>
      <w:r>
        <w:rPr>
          <w:rFonts w:ascii="Calibri" w:hAnsi="Calibri"/>
          <w:b/>
          <w:bCs/>
          <w:sz w:val="22"/>
          <w:szCs w:val="22"/>
        </w:rPr>
        <w:t>Stipeche</w:t>
      </w:r>
      <w:proofErr w:type="spellEnd"/>
      <w:r>
        <w:rPr>
          <w:rFonts w:ascii="Calibri" w:hAnsi="Calibri"/>
          <w:sz w:val="22"/>
          <w:szCs w:val="22"/>
        </w:rPr>
        <w:t xml:space="preserve">, and </w:t>
      </w:r>
      <w:proofErr w:type="spellStart"/>
      <w:r>
        <w:rPr>
          <w:rFonts w:ascii="Calibri" w:hAnsi="Calibri"/>
          <w:sz w:val="22"/>
          <w:szCs w:val="22"/>
        </w:rPr>
        <w:t>Waltrip</w:t>
      </w:r>
      <w:proofErr w:type="spellEnd"/>
      <w:r>
        <w:rPr>
          <w:rFonts w:ascii="Calibri" w:hAnsi="Calibri"/>
          <w:sz w:val="22"/>
          <w:szCs w:val="22"/>
        </w:rPr>
        <w:t xml:space="preserve"> students</w:t>
      </w:r>
    </w:p>
    <w:p w:rsidR="00FF61B4" w:rsidRDefault="00FF61B4" w:rsidP="00FF61B4">
      <w:pPr>
        <w:ind w:right="50"/>
        <w:rPr>
          <w:rFonts w:ascii="Calibri" w:hAnsi="Calibri"/>
          <w:sz w:val="22"/>
          <w:szCs w:val="22"/>
        </w:rPr>
      </w:pPr>
      <w:r>
        <w:rPr>
          <w:rFonts w:ascii="Calibri" w:hAnsi="Calibri"/>
          <w:b/>
          <w:bCs/>
        </w:rPr>
        <w:t> </w:t>
      </w:r>
    </w:p>
    <w:p w:rsidR="00FF61B4" w:rsidRDefault="00FF61B4" w:rsidP="00FF61B4">
      <w:pPr>
        <w:ind w:right="50"/>
        <w:rPr>
          <w:rFonts w:ascii="Calibri" w:hAnsi="Calibri"/>
          <w:sz w:val="22"/>
          <w:szCs w:val="22"/>
        </w:rPr>
      </w:pPr>
      <w:r>
        <w:rPr>
          <w:rFonts w:ascii="Calibri" w:hAnsi="Calibri"/>
          <w:b/>
          <w:bCs/>
          <w:sz w:val="22"/>
          <w:szCs w:val="22"/>
        </w:rPr>
        <w:t xml:space="preserve">When:                  </w:t>
      </w:r>
      <w:r>
        <w:rPr>
          <w:rFonts w:ascii="Calibri" w:hAnsi="Calibri"/>
          <w:b/>
          <w:bCs/>
          <w:sz w:val="22"/>
          <w:szCs w:val="22"/>
          <w:u w:val="single"/>
        </w:rPr>
        <w:t>Monday, Feb. 29, 2016, 11 a.m.</w:t>
      </w:r>
    </w:p>
    <w:p w:rsidR="00FF61B4" w:rsidRDefault="00FF61B4" w:rsidP="00FF61B4">
      <w:pPr>
        <w:ind w:right="50"/>
        <w:rPr>
          <w:rFonts w:ascii="Calibri" w:hAnsi="Calibri"/>
          <w:b/>
          <w:bCs/>
          <w:sz w:val="22"/>
          <w:szCs w:val="22"/>
        </w:rPr>
      </w:pPr>
    </w:p>
    <w:p w:rsidR="00FF61B4" w:rsidRDefault="00FF61B4" w:rsidP="00FF61B4">
      <w:pPr>
        <w:ind w:right="50"/>
        <w:rPr>
          <w:color w:val="404040"/>
        </w:rPr>
      </w:pPr>
      <w:r>
        <w:rPr>
          <w:noProof/>
        </w:rPr>
        <w:drawing>
          <wp:anchor distT="0" distB="0" distL="114300" distR="114300" simplePos="0" relativeHeight="251659264" behindDoc="0" locked="0" layoutInCell="1" allowOverlap="1" wp14:anchorId="198D81BC" wp14:editId="64B6D63F">
            <wp:simplePos x="0" y="0"/>
            <wp:positionH relativeFrom="page">
              <wp:align>right</wp:align>
            </wp:positionH>
            <wp:positionV relativeFrom="page">
              <wp:posOffset>8351520</wp:posOffset>
            </wp:positionV>
            <wp:extent cx="7773646" cy="1828800"/>
            <wp:effectExtent l="0" t="0" r="0" b="0"/>
            <wp:wrapTopAndBottom/>
            <wp:docPr id="2" name="Picture 2" descr="http://www.houstonisd.org/cms/lib2/TX01001591/Centricity/domain/4/press-release/hisdpressrelease-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oustonisd.org/cms/lib2/TX01001591/Centricity/domain/4/press-release/hisdpressrelease-foot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73646"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bCs/>
          <w:sz w:val="22"/>
          <w:szCs w:val="22"/>
        </w:rPr>
        <w:t xml:space="preserve">Where:                </w:t>
      </w:r>
      <w:proofErr w:type="spellStart"/>
      <w:r>
        <w:rPr>
          <w:rFonts w:ascii="Calibri" w:hAnsi="Calibri"/>
          <w:sz w:val="22"/>
          <w:szCs w:val="22"/>
        </w:rPr>
        <w:t>Waltrip</w:t>
      </w:r>
      <w:proofErr w:type="spellEnd"/>
      <w:r>
        <w:rPr>
          <w:rFonts w:ascii="Calibri" w:hAnsi="Calibri"/>
          <w:sz w:val="22"/>
          <w:szCs w:val="22"/>
        </w:rPr>
        <w:t xml:space="preserve"> High School, 1900 W. 34</w:t>
      </w:r>
      <w:r>
        <w:rPr>
          <w:rFonts w:ascii="Calibri" w:hAnsi="Calibri"/>
          <w:sz w:val="22"/>
          <w:szCs w:val="22"/>
          <w:vertAlign w:val="superscript"/>
        </w:rPr>
        <w:t>th</w:t>
      </w:r>
      <w:r>
        <w:rPr>
          <w:rFonts w:ascii="Calibri" w:hAnsi="Calibri"/>
          <w:sz w:val="22"/>
          <w:szCs w:val="22"/>
        </w:rPr>
        <w:t xml:space="preserve"> St., 77018</w:t>
      </w:r>
    </w:p>
    <w:sectPr w:rsidR="00FF61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1B4"/>
    <w:rsid w:val="00BF6348"/>
    <w:rsid w:val="00FF6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9031AD-CB0F-49AF-8C11-31E16F611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1B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FF6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68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2191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Quinteros, Kenya</dc:creator>
  <cp:keywords/>
  <dc:description/>
  <cp:lastModifiedBy>Quinteros, Kenya</cp:lastModifiedBy>
  <cp:revision>1</cp:revision>
  <dcterms:created xsi:type="dcterms:W3CDTF">2016-02-26T17:12:00Z</dcterms:created>
  <dcterms:modified xsi:type="dcterms:W3CDTF">2016-02-26T17:14:00Z</dcterms:modified>
</cp:coreProperties>
</file>