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BE" w:rsidRDefault="003E3213">
      <w:r>
        <w:rPr>
          <w:rFonts w:ascii="Calibri" w:hAnsi="Calibri" w:cs="Calibri"/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84" w:rsidRDefault="00842B84" w:rsidP="00842B84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HISD educator nominated for national </w:t>
      </w:r>
      <w:proofErr w:type="spellStart"/>
      <w:r>
        <w:rPr>
          <w:rFonts w:ascii="Calibri" w:hAnsi="Calibri" w:cs="Calibri"/>
          <w:b/>
          <w:bCs/>
          <w:sz w:val="48"/>
          <w:szCs w:val="48"/>
        </w:rPr>
        <w:t>LifeChanger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 xml:space="preserve"> of the Year award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i/>
          <w:iCs/>
        </w:rPr>
        <w:t xml:space="preserve">July 18, 2018 </w:t>
      </w:r>
      <w:r>
        <w:rPr>
          <w:rFonts w:ascii="Calibri" w:hAnsi="Calibri" w:cs="Calibri"/>
        </w:rPr>
        <w:t xml:space="preserve">– Olga </w:t>
      </w:r>
      <w:proofErr w:type="spellStart"/>
      <w:r>
        <w:rPr>
          <w:rFonts w:ascii="Calibri" w:hAnsi="Calibri" w:cs="Calibri"/>
        </w:rPr>
        <w:t>Catoni</w:t>
      </w:r>
      <w:proofErr w:type="spellEnd"/>
      <w:r>
        <w:rPr>
          <w:rFonts w:ascii="Calibri" w:hAnsi="Calibri" w:cs="Calibri"/>
        </w:rPr>
        <w:t xml:space="preserve">, a fifth-grade teacher at The School at Saint George Place, has been nominated for the 2018-2019 national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of the Year award.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Catoni</w:t>
      </w:r>
      <w:proofErr w:type="spellEnd"/>
      <w:r>
        <w:rPr>
          <w:rFonts w:ascii="Calibri" w:hAnsi="Calibri" w:cs="Calibri"/>
        </w:rPr>
        <w:t xml:space="preserve"> is being recognized as a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because of her advocacy for the Hispanic community. She created a club for Spanish-speaking parents and holds monthly meetings to discuss school information and answer questions. She also created a homework club to help students lacking the proper help or technology do their homework after school. </w:t>
      </w:r>
    </w:p>
    <w:p w:rsidR="00842B84" w:rsidRDefault="00842B84" w:rsidP="00842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> </w:t>
      </w:r>
      <w:r>
        <w:rPr>
          <w:sz w:val="24"/>
          <w:szCs w:val="24"/>
        </w:rPr>
        <w:t xml:space="preserve">As an immigrant herself, </w:t>
      </w:r>
      <w:proofErr w:type="spellStart"/>
      <w:r>
        <w:rPr>
          <w:sz w:val="24"/>
          <w:szCs w:val="24"/>
        </w:rPr>
        <w:t>Catoni</w:t>
      </w:r>
      <w:proofErr w:type="spellEnd"/>
      <w:r>
        <w:rPr>
          <w:sz w:val="24"/>
          <w:szCs w:val="24"/>
        </w:rPr>
        <w:t xml:space="preserve"> invests her time in English as a Second Language (ESL) classrooms because she understands the struggles that ESL students encounter </w:t>
      </w:r>
      <w:proofErr w:type="gramStart"/>
      <w:r>
        <w:rPr>
          <w:sz w:val="24"/>
          <w:szCs w:val="24"/>
        </w:rPr>
        <w:t>on a daily basis</w:t>
      </w:r>
      <w:proofErr w:type="gramEnd"/>
      <w:r>
        <w:rPr>
          <w:sz w:val="24"/>
          <w:szCs w:val="24"/>
        </w:rPr>
        <w:t>. She has also served on the school’s Shared Decision-Making Committee (SDMC), a committee that addresses concerns regarding planning, school organization, professional development, and staffing.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 </w:t>
      </w:r>
      <w:proofErr w:type="spellStart"/>
      <w:r>
        <w:rPr>
          <w:rFonts w:ascii="Calibri" w:hAnsi="Calibri" w:cs="Calibri"/>
          <w:shd w:val="clear" w:color="auto" w:fill="FFFFFF"/>
        </w:rPr>
        <w:t>Catoni</w:t>
      </w:r>
      <w:proofErr w:type="spellEnd"/>
      <w:r>
        <w:rPr>
          <w:rFonts w:ascii="Calibri" w:hAnsi="Calibri" w:cs="Calibri"/>
          <w:shd w:val="clear" w:color="auto" w:fill="FFFFFF"/>
        </w:rPr>
        <w:t xml:space="preserve"> was nominated by an anonymous family member.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 "She always has a smile and gives the kids 1,000 percent,” said her nominator. “I know for a fact that she's committed to involving herself in each child's home life, ensuring a tight link with parents. I admire her so much because she has gone through the lowest of lows, yet has ensured that each child has felt special.”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Sponsored by the National Life Group Foundation,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of the Year recognizes and rewards the very best K-12 educators and school district employees across the United States who are making a difference in the lives of students by exemplifying excellence, positive influence and leadership</w:t>
      </w:r>
      <w:r>
        <w:rPr>
          <w:rFonts w:ascii="Calibri" w:hAnsi="Calibri" w:cs="Calibri"/>
          <w:shd w:val="clear" w:color="auto" w:fill="FFFFFF"/>
        </w:rPr>
        <w:t>.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Each school year,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of the Year receives hundreds of nominations from all 50 states and the District of Columbia. Seventeen individual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of the Year awards will be given during the 2018-2019 school year.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42B84" w:rsidRDefault="00842B84" w:rsidP="00842B84">
      <w:pPr>
        <w:pStyle w:val="gmail-msolistparagraph"/>
        <w:numPr>
          <w:ilvl w:val="0"/>
          <w:numId w:val="5"/>
        </w:numPr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>One Grand Prize Winner will receive $10,000 to be shared with their school/district.</w:t>
      </w:r>
    </w:p>
    <w:p w:rsidR="00842B84" w:rsidRDefault="00842B84" w:rsidP="00842B84">
      <w:pPr>
        <w:pStyle w:val="gmail-msolistparagraph"/>
        <w:numPr>
          <w:ilvl w:val="0"/>
          <w:numId w:val="5"/>
        </w:numPr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Four Grand Prize Finalists will receive $5,000 to be shared with their school/district.</w:t>
      </w:r>
    </w:p>
    <w:p w:rsidR="00842B84" w:rsidRDefault="00842B84" w:rsidP="00842B84">
      <w:pPr>
        <w:pStyle w:val="gmail-msolistparagraph"/>
        <w:numPr>
          <w:ilvl w:val="0"/>
          <w:numId w:val="5"/>
        </w:numPr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Ten </w:t>
      </w:r>
      <w:proofErr w:type="spellStart"/>
      <w:r>
        <w:rPr>
          <w:rFonts w:eastAsia="Times New Roman"/>
          <w:sz w:val="24"/>
          <w:szCs w:val="24"/>
        </w:rPr>
        <w:t>LifeChanger</w:t>
      </w:r>
      <w:proofErr w:type="spellEnd"/>
      <w:r>
        <w:rPr>
          <w:rFonts w:eastAsia="Times New Roman"/>
          <w:sz w:val="24"/>
          <w:szCs w:val="24"/>
        </w:rPr>
        <w:t xml:space="preserve"> Award Winners will receive $3,000 to be shared with their school/district.</w:t>
      </w:r>
    </w:p>
    <w:p w:rsidR="00842B84" w:rsidRDefault="00842B84" w:rsidP="00842B84">
      <w:pPr>
        <w:pStyle w:val="gmail-msolistparagraph"/>
        <w:numPr>
          <w:ilvl w:val="0"/>
          <w:numId w:val="5"/>
        </w:numPr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One Spirit Award Winner will receive $5,000 to be shared with their school/district. This award is given to the nominee whose community demonstrates the most support for their nomination. </w:t>
      </w:r>
    </w:p>
    <w:p w:rsidR="00842B84" w:rsidRDefault="00842B84" w:rsidP="00842B84">
      <w:pPr>
        <w:pStyle w:val="gmail-msolistparagraph"/>
        <w:numPr>
          <w:ilvl w:val="0"/>
          <w:numId w:val="5"/>
        </w:numPr>
        <w:spacing w:before="0" w:beforeAutospacing="0" w:after="20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One Spotlight Award Winner will receive $5,000 to be shared with their school or district. This award is given to a nominee in a specific discipline each year. For 2018-19, the Spotlight Award will be given to a nominee who works in a counseling role (</w:t>
      </w:r>
      <w:proofErr w:type="spellStart"/>
      <w:r>
        <w:rPr>
          <w:rFonts w:eastAsia="Times New Roman"/>
          <w:sz w:val="24"/>
          <w:szCs w:val="24"/>
        </w:rPr>
        <w:t>e.g</w:t>
      </w:r>
      <w:proofErr w:type="spellEnd"/>
      <w:r>
        <w:rPr>
          <w:rFonts w:eastAsia="Times New Roman"/>
          <w:sz w:val="24"/>
          <w:szCs w:val="24"/>
        </w:rPr>
        <w:t>, guidance counselor, social worker).</w:t>
      </w:r>
    </w:p>
    <w:p w:rsidR="00842B84" w:rsidRDefault="00842B84" w:rsidP="00842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Winners are announced via surprise award ceremonies held at their schools. The grand prize finalists will also be honored at a national awards ceremony in May 2019 in Hawaii, where the Grand Prize Winner will be revealed. Winners are chosen by a selection committee comprised of former winners and education professionals. </w:t>
      </w:r>
    </w:p>
    <w:p w:rsidR="00842B84" w:rsidRDefault="00842B84" w:rsidP="00842B8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bookmarkStart w:id="0" w:name="_GoBack"/>
      <w:bookmarkEnd w:id="0"/>
      <w:r>
        <w:rPr>
          <w:rFonts w:ascii="Calibri" w:hAnsi="Calibri" w:cs="Calibri"/>
        </w:rPr>
        <w:t xml:space="preserve">To view </w:t>
      </w:r>
      <w:proofErr w:type="spellStart"/>
      <w:r>
        <w:rPr>
          <w:rFonts w:ascii="Calibri" w:hAnsi="Calibri" w:cs="Calibri"/>
        </w:rPr>
        <w:t>Catoni’s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LifeChanger</w:t>
      </w:r>
      <w:proofErr w:type="spellEnd"/>
      <w:r>
        <w:rPr>
          <w:rFonts w:ascii="Calibri" w:hAnsi="Calibri" w:cs="Calibri"/>
        </w:rPr>
        <w:t xml:space="preserve"> of the Year nominee profile, or to nominate someone from your school community, visit </w:t>
      </w:r>
      <w:hyperlink r:id="rId6" w:history="1">
        <w:r>
          <w:rPr>
            <w:rStyle w:val="Hyperlink"/>
            <w:rFonts w:ascii="Calibri" w:hAnsi="Calibri" w:cs="Calibri"/>
            <w:color w:val="0070C0"/>
          </w:rPr>
          <w:t>www.LifeChangeroftheYear.com</w:t>
        </w:r>
      </w:hyperlink>
      <w:r>
        <w:rPr>
          <w:rFonts w:ascii="Calibri" w:hAnsi="Calibri" w:cs="Calibri"/>
        </w:rPr>
        <w:t xml:space="preserve">. </w:t>
      </w:r>
    </w:p>
    <w:p w:rsidR="00842B84" w:rsidRDefault="00842B84"/>
    <w:sectPr w:rsidR="0084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6369"/>
    <w:multiLevelType w:val="multilevel"/>
    <w:tmpl w:val="0CE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8645D"/>
    <w:multiLevelType w:val="hybridMultilevel"/>
    <w:tmpl w:val="3A844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B1D79"/>
    <w:multiLevelType w:val="multilevel"/>
    <w:tmpl w:val="B7B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513F1"/>
    <w:multiLevelType w:val="multilevel"/>
    <w:tmpl w:val="816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ED2866"/>
    <w:multiLevelType w:val="multilevel"/>
    <w:tmpl w:val="321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3"/>
    <w:rsid w:val="001A5F91"/>
    <w:rsid w:val="003535FE"/>
    <w:rsid w:val="003E3213"/>
    <w:rsid w:val="005D49C9"/>
    <w:rsid w:val="00842B84"/>
    <w:rsid w:val="00C167B9"/>
    <w:rsid w:val="00C1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45FB"/>
  <w15:chartTrackingRefBased/>
  <w15:docId w15:val="{13C393E3-9CB1-4CAC-AD0E-F538DDB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35FE"/>
    <w:pPr>
      <w:shd w:val="clear" w:color="auto" w:fill="FFFFFF"/>
      <w:spacing w:after="0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3535FE"/>
  </w:style>
  <w:style w:type="character" w:styleId="Hyperlink">
    <w:name w:val="Hyperlink"/>
    <w:basedOn w:val="DefaultParagraphFont"/>
    <w:uiPriority w:val="99"/>
    <w:semiHidden/>
    <w:unhideWhenUsed/>
    <w:rsid w:val="00842B84"/>
    <w:rPr>
      <w:color w:val="0563C1"/>
      <w:u w:val="single"/>
    </w:rPr>
  </w:style>
  <w:style w:type="paragraph" w:customStyle="1" w:styleId="gmail-msolistparagraph">
    <w:name w:val="gmail-msolistparagraph"/>
    <w:basedOn w:val="Normal"/>
    <w:rsid w:val="00842B8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lifechangeroftheyear.com/nomination_detail.cfm?NominationID=1751&amp;NominationYear=201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2018-11-02T16:46:00Z</dcterms:created>
  <dcterms:modified xsi:type="dcterms:W3CDTF">2018-11-02T16:46:00Z</dcterms:modified>
</cp:coreProperties>
</file>