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36" w:type="dxa"/>
        <w:tblLook w:val="04A0" w:firstRow="1" w:lastRow="0" w:firstColumn="1" w:lastColumn="0" w:noHBand="0" w:noVBand="1"/>
      </w:tblPr>
      <w:tblGrid>
        <w:gridCol w:w="4668"/>
        <w:gridCol w:w="4668"/>
      </w:tblGrid>
      <w:tr w:rsidR="00E7462D" w:rsidTr="002C0791">
        <w:trPr>
          <w:trHeight w:val="1060"/>
        </w:trPr>
        <w:tc>
          <w:tcPr>
            <w:tcW w:w="4668" w:type="dxa"/>
          </w:tcPr>
          <w:p w:rsidR="00E7462D" w:rsidRDefault="00E7462D" w:rsidP="007661D3">
            <w:pPr>
              <w:jc w:val="center"/>
              <w:rPr>
                <w:rFonts w:ascii="Arial" w:hAnsi="Arial" w:cs="Arial"/>
                <w:b/>
                <w:color w:val="0C0C0C"/>
                <w:sz w:val="24"/>
                <w:szCs w:val="24"/>
              </w:rPr>
            </w:pPr>
            <w:r w:rsidRPr="003C7A58">
              <w:rPr>
                <w:rFonts w:ascii="Arial" w:hAnsi="Arial" w:cs="Arial"/>
                <w:noProof/>
                <w:sz w:val="18"/>
                <w:szCs w:val="18"/>
              </w:rPr>
              <w:drawing>
                <wp:anchor distT="0" distB="0" distL="114300" distR="114300" simplePos="0" relativeHeight="251660288" behindDoc="0" locked="0" layoutInCell="1" allowOverlap="1" wp14:anchorId="67B84F77" wp14:editId="24CD67C4">
                  <wp:simplePos x="0" y="0"/>
                  <wp:positionH relativeFrom="margin">
                    <wp:posOffset>-65405</wp:posOffset>
                  </wp:positionH>
                  <wp:positionV relativeFrom="paragraph">
                    <wp:posOffset>38100</wp:posOffset>
                  </wp:positionV>
                  <wp:extent cx="774700" cy="8064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4700" cy="8064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661D3">
              <w:rPr>
                <w:rFonts w:ascii="Arial" w:hAnsi="Arial" w:cs="Arial"/>
                <w:b/>
                <w:color w:val="0C0C0C"/>
                <w:sz w:val="24"/>
                <w:szCs w:val="24"/>
              </w:rPr>
              <w:t>DeAnda</w:t>
            </w:r>
            <w:proofErr w:type="spellEnd"/>
            <w:r w:rsidRPr="007661D3">
              <w:rPr>
                <w:rFonts w:ascii="Arial" w:hAnsi="Arial" w:cs="Arial"/>
                <w:b/>
                <w:color w:val="0C0C0C"/>
                <w:spacing w:val="38"/>
                <w:sz w:val="24"/>
                <w:szCs w:val="24"/>
              </w:rPr>
              <w:t xml:space="preserve"> </w:t>
            </w:r>
            <w:r w:rsidRPr="007661D3">
              <w:rPr>
                <w:rFonts w:ascii="Arial" w:hAnsi="Arial" w:cs="Arial"/>
                <w:b/>
                <w:color w:val="0C0C0C"/>
                <w:sz w:val="24"/>
                <w:szCs w:val="24"/>
              </w:rPr>
              <w:t>Elementary</w:t>
            </w:r>
            <w:r w:rsidRPr="007661D3">
              <w:rPr>
                <w:rFonts w:ascii="Arial" w:hAnsi="Arial" w:cs="Arial"/>
                <w:b/>
                <w:color w:val="0C0C0C"/>
                <w:spacing w:val="56"/>
                <w:sz w:val="24"/>
                <w:szCs w:val="24"/>
              </w:rPr>
              <w:t xml:space="preserve"> </w:t>
            </w:r>
            <w:r w:rsidRPr="007661D3">
              <w:rPr>
                <w:rFonts w:ascii="Arial" w:hAnsi="Arial" w:cs="Arial"/>
                <w:b/>
                <w:color w:val="0C0C0C"/>
                <w:sz w:val="24"/>
                <w:szCs w:val="24"/>
              </w:rPr>
              <w:t>School</w:t>
            </w:r>
          </w:p>
          <w:p w:rsidR="007661D3" w:rsidRPr="007661D3" w:rsidRDefault="007661D3" w:rsidP="007661D3">
            <w:pPr>
              <w:jc w:val="center"/>
              <w:rPr>
                <w:rFonts w:ascii="Arial" w:hAnsi="Arial" w:cs="Arial"/>
                <w:b/>
                <w:color w:val="0C0C0C"/>
                <w:sz w:val="24"/>
                <w:szCs w:val="24"/>
              </w:rPr>
            </w:pPr>
          </w:p>
          <w:p w:rsidR="00E7462D" w:rsidRPr="003C7A58" w:rsidRDefault="002C0791" w:rsidP="00E7462D">
            <w:pPr>
              <w:rPr>
                <w:rFonts w:ascii="Arial" w:hAnsi="Arial" w:cs="Arial"/>
                <w:noProof/>
                <w:sz w:val="18"/>
                <w:szCs w:val="18"/>
              </w:rPr>
            </w:pPr>
            <w:r>
              <w:rPr>
                <w:rFonts w:ascii="Arial" w:hAnsi="Arial" w:cs="Arial"/>
                <w:b/>
                <w:color w:val="0C0C0C"/>
                <w:sz w:val="18"/>
                <w:szCs w:val="18"/>
              </w:rPr>
              <w:t xml:space="preserve">       </w:t>
            </w:r>
            <w:r w:rsidR="00E7462D" w:rsidRPr="003C7A58">
              <w:rPr>
                <w:rFonts w:ascii="Arial" w:hAnsi="Arial" w:cs="Arial"/>
                <w:b/>
                <w:color w:val="0C0C0C"/>
                <w:sz w:val="18"/>
                <w:szCs w:val="18"/>
              </w:rPr>
              <w:t xml:space="preserve">Lauren Mailhiot, </w:t>
            </w:r>
            <w:r w:rsidR="007661D3">
              <w:rPr>
                <w:rFonts w:ascii="Arial" w:hAnsi="Arial" w:cs="Arial"/>
                <w:b/>
                <w:color w:val="0C0C0C"/>
                <w:sz w:val="18"/>
                <w:szCs w:val="18"/>
              </w:rPr>
              <w:t>Principal</w:t>
            </w:r>
          </w:p>
          <w:p w:rsidR="00E7462D" w:rsidRPr="00E7462D" w:rsidRDefault="00E7462D">
            <w:pPr>
              <w:rPr>
                <w:rFonts w:ascii="Times New Roman" w:hAnsi="Times New Roman"/>
                <w:b/>
                <w:color w:val="0C0C0C"/>
                <w:sz w:val="31"/>
              </w:rPr>
            </w:pPr>
          </w:p>
        </w:tc>
        <w:tc>
          <w:tcPr>
            <w:tcW w:w="4668" w:type="dxa"/>
          </w:tcPr>
          <w:p w:rsidR="007661D3" w:rsidRPr="007661D3" w:rsidRDefault="007661D3" w:rsidP="007661D3">
            <w:pPr>
              <w:jc w:val="center"/>
              <w:rPr>
                <w:rFonts w:ascii="Arial" w:hAnsi="Arial" w:cs="Arial"/>
                <w:b/>
                <w:color w:val="0C0C0C"/>
                <w:sz w:val="24"/>
                <w:szCs w:val="24"/>
              </w:rPr>
            </w:pPr>
            <w:r w:rsidRPr="007661D3">
              <w:rPr>
                <w:rFonts w:ascii="Arial" w:hAnsi="Arial" w:cs="Arial"/>
                <w:b/>
                <w:color w:val="0C0C0C"/>
                <w:sz w:val="24"/>
                <w:szCs w:val="24"/>
              </w:rPr>
              <w:t xml:space="preserve">James </w:t>
            </w:r>
            <w:proofErr w:type="spellStart"/>
            <w:r w:rsidRPr="007661D3">
              <w:rPr>
                <w:rFonts w:ascii="Arial" w:hAnsi="Arial" w:cs="Arial"/>
                <w:b/>
                <w:color w:val="0C0C0C"/>
                <w:sz w:val="24"/>
                <w:szCs w:val="24"/>
              </w:rPr>
              <w:t>DeAnda</w:t>
            </w:r>
            <w:proofErr w:type="spellEnd"/>
            <w:r w:rsidRPr="007661D3">
              <w:rPr>
                <w:rFonts w:ascii="Arial" w:hAnsi="Arial" w:cs="Arial"/>
                <w:b/>
                <w:color w:val="0C0C0C"/>
                <w:spacing w:val="38"/>
                <w:sz w:val="24"/>
                <w:szCs w:val="24"/>
              </w:rPr>
              <w:t xml:space="preserve"> </w:t>
            </w:r>
            <w:r w:rsidRPr="007661D3">
              <w:rPr>
                <w:rFonts w:ascii="Arial" w:hAnsi="Arial" w:cs="Arial"/>
                <w:b/>
                <w:color w:val="0C0C0C"/>
                <w:sz w:val="24"/>
                <w:szCs w:val="24"/>
              </w:rPr>
              <w:t>Elementary</w:t>
            </w:r>
            <w:r w:rsidRPr="007661D3">
              <w:rPr>
                <w:rFonts w:ascii="Arial" w:hAnsi="Arial" w:cs="Arial"/>
                <w:b/>
                <w:color w:val="0C0C0C"/>
                <w:spacing w:val="56"/>
                <w:sz w:val="24"/>
                <w:szCs w:val="24"/>
              </w:rPr>
              <w:t xml:space="preserve"> </w:t>
            </w:r>
            <w:r w:rsidRPr="007661D3">
              <w:rPr>
                <w:rFonts w:ascii="Arial" w:hAnsi="Arial" w:cs="Arial"/>
                <w:b/>
                <w:color w:val="0C0C0C"/>
                <w:sz w:val="24"/>
                <w:szCs w:val="24"/>
              </w:rPr>
              <w:t>School</w:t>
            </w:r>
          </w:p>
          <w:p w:rsidR="007661D3" w:rsidRPr="003C7A58" w:rsidRDefault="007661D3" w:rsidP="007661D3">
            <w:pPr>
              <w:rPr>
                <w:rFonts w:ascii="Arial" w:hAnsi="Arial" w:cs="Arial"/>
                <w:noProof/>
                <w:sz w:val="18"/>
                <w:szCs w:val="18"/>
              </w:rPr>
            </w:pPr>
          </w:p>
          <w:p w:rsidR="007661D3" w:rsidRDefault="007661D3" w:rsidP="007661D3">
            <w:pPr>
              <w:rPr>
                <w:rFonts w:ascii="Arial" w:hAnsi="Arial" w:cs="Arial"/>
                <w:noProof/>
                <w:sz w:val="16"/>
                <w:szCs w:val="16"/>
              </w:rPr>
            </w:pPr>
          </w:p>
          <w:p w:rsidR="007661D3" w:rsidRPr="00E7462D" w:rsidRDefault="007661D3" w:rsidP="007661D3">
            <w:pPr>
              <w:jc w:val="center"/>
              <w:rPr>
                <w:rFonts w:ascii="Arial" w:hAnsi="Arial" w:cs="Arial"/>
                <w:noProof/>
                <w:sz w:val="16"/>
                <w:szCs w:val="16"/>
              </w:rPr>
            </w:pPr>
            <w:r w:rsidRPr="00E7462D">
              <w:rPr>
                <w:rFonts w:ascii="Arial" w:hAnsi="Arial" w:cs="Arial"/>
                <w:noProof/>
                <w:sz w:val="16"/>
                <w:szCs w:val="16"/>
              </w:rPr>
              <w:t>Houston Independent School District</w:t>
            </w:r>
          </w:p>
          <w:p w:rsidR="007661D3" w:rsidRPr="00E7462D" w:rsidRDefault="007661D3" w:rsidP="007661D3">
            <w:pPr>
              <w:jc w:val="center"/>
              <w:rPr>
                <w:rFonts w:ascii="Arial" w:hAnsi="Arial" w:cs="Arial"/>
                <w:noProof/>
                <w:sz w:val="16"/>
                <w:szCs w:val="16"/>
              </w:rPr>
            </w:pPr>
            <w:r w:rsidRPr="00E7462D">
              <w:rPr>
                <w:rFonts w:ascii="Arial" w:hAnsi="Arial" w:cs="Arial"/>
                <w:noProof/>
                <w:sz w:val="16"/>
                <w:szCs w:val="16"/>
              </w:rPr>
              <w:t>7980 Almeda Genoa Rd, houston TX 77075</w:t>
            </w:r>
          </w:p>
          <w:p w:rsidR="00E7462D" w:rsidRDefault="007661D3" w:rsidP="007661D3">
            <w:pPr>
              <w:jc w:val="center"/>
            </w:pPr>
            <w:r w:rsidRPr="00E7462D">
              <w:rPr>
                <w:rFonts w:ascii="Arial" w:hAnsi="Arial" w:cs="Arial"/>
                <w:noProof/>
                <w:sz w:val="16"/>
                <w:szCs w:val="16"/>
              </w:rPr>
              <w:t>Telephone: (713) 556-9550</w:t>
            </w:r>
          </w:p>
        </w:tc>
      </w:tr>
    </w:tbl>
    <w:p w:rsidR="002C0791" w:rsidRDefault="002C0791" w:rsidP="007661D3">
      <w:pPr>
        <w:spacing w:after="0"/>
        <w:jc w:val="center"/>
        <w:rPr>
          <w:rFonts w:ascii="Arial" w:hAnsi="Arial" w:cs="Arial"/>
          <w:b/>
          <w:sz w:val="24"/>
          <w:szCs w:val="24"/>
        </w:rPr>
      </w:pPr>
    </w:p>
    <w:p w:rsidR="009275AB" w:rsidRDefault="007661D3" w:rsidP="007661D3">
      <w:pPr>
        <w:spacing w:after="0"/>
        <w:jc w:val="center"/>
        <w:rPr>
          <w:rFonts w:ascii="Arial" w:hAnsi="Arial" w:cs="Arial"/>
          <w:b/>
          <w:sz w:val="24"/>
          <w:szCs w:val="24"/>
        </w:rPr>
      </w:pPr>
      <w:r w:rsidRPr="007661D3">
        <w:rPr>
          <w:rFonts w:ascii="Arial" w:hAnsi="Arial" w:cs="Arial"/>
          <w:b/>
          <w:sz w:val="24"/>
          <w:szCs w:val="24"/>
        </w:rPr>
        <w:t xml:space="preserve">James </w:t>
      </w:r>
      <w:proofErr w:type="spellStart"/>
      <w:r w:rsidRPr="007661D3">
        <w:rPr>
          <w:rFonts w:ascii="Arial" w:hAnsi="Arial" w:cs="Arial"/>
          <w:b/>
          <w:sz w:val="24"/>
          <w:szCs w:val="24"/>
        </w:rPr>
        <w:t>deAnda</w:t>
      </w:r>
      <w:proofErr w:type="spellEnd"/>
      <w:r w:rsidRPr="007661D3">
        <w:rPr>
          <w:rFonts w:ascii="Arial" w:hAnsi="Arial" w:cs="Arial"/>
          <w:b/>
          <w:sz w:val="24"/>
          <w:szCs w:val="24"/>
        </w:rPr>
        <w:t xml:space="preserve"> Parent and Family Engagement Policy</w:t>
      </w:r>
      <w:r>
        <w:rPr>
          <w:rFonts w:ascii="Arial" w:hAnsi="Arial" w:cs="Arial"/>
          <w:b/>
          <w:sz w:val="24"/>
          <w:szCs w:val="24"/>
        </w:rPr>
        <w:t xml:space="preserve"> 2019-2020</w:t>
      </w:r>
    </w:p>
    <w:p w:rsidR="002C0791" w:rsidRDefault="002C0791" w:rsidP="007661D3">
      <w:pPr>
        <w:spacing w:after="0"/>
        <w:jc w:val="center"/>
        <w:rPr>
          <w:rFonts w:ascii="Arial" w:hAnsi="Arial" w:cs="Arial"/>
          <w:b/>
          <w:sz w:val="24"/>
          <w:szCs w:val="24"/>
        </w:rPr>
      </w:pP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 xml:space="preserve">James </w:t>
      </w:r>
      <w:proofErr w:type="spellStart"/>
      <w:r w:rsidRPr="002C0791">
        <w:rPr>
          <w:rFonts w:ascii="Arial" w:hAnsi="Arial" w:cs="Arial"/>
          <w:sz w:val="18"/>
          <w:szCs w:val="18"/>
        </w:rPr>
        <w:t>DeAnda</w:t>
      </w:r>
      <w:proofErr w:type="spellEnd"/>
      <w:r w:rsidRPr="002C0791">
        <w:rPr>
          <w:rFonts w:ascii="Arial" w:hAnsi="Arial" w:cs="Arial"/>
          <w:sz w:val="18"/>
          <w:szCs w:val="18"/>
        </w:rPr>
        <w:t xml:space="preserve"> Elementary School will provide opportunities for meetings for parents to formulate suggestions and to participate, as appropriate, in decisions about the education of their children. The school will respond to any such suggestions. </w:t>
      </w: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 xml:space="preserve">James </w:t>
      </w:r>
      <w:proofErr w:type="spellStart"/>
      <w:r w:rsidRPr="002C0791">
        <w:rPr>
          <w:rFonts w:ascii="Arial" w:hAnsi="Arial" w:cs="Arial"/>
          <w:sz w:val="18"/>
          <w:szCs w:val="18"/>
        </w:rPr>
        <w:t>DeAnda</w:t>
      </w:r>
      <w:proofErr w:type="spellEnd"/>
      <w:r w:rsidRPr="002C0791">
        <w:rPr>
          <w:rFonts w:ascii="Arial" w:hAnsi="Arial" w:cs="Arial"/>
          <w:sz w:val="18"/>
          <w:szCs w:val="18"/>
        </w:rPr>
        <w:t xml:space="preserve"> Elementary School will provide each parent an individual student report about the performance of his or her child on the State assessment. </w:t>
      </w: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 xml:space="preserve">James </w:t>
      </w:r>
      <w:proofErr w:type="spellStart"/>
      <w:r w:rsidRPr="002C0791">
        <w:rPr>
          <w:rFonts w:ascii="Arial" w:hAnsi="Arial" w:cs="Arial"/>
          <w:sz w:val="18"/>
          <w:szCs w:val="18"/>
        </w:rPr>
        <w:t>DeAnda</w:t>
      </w:r>
      <w:proofErr w:type="spellEnd"/>
      <w:r w:rsidRPr="002C0791">
        <w:rPr>
          <w:rFonts w:ascii="Arial" w:hAnsi="Arial" w:cs="Arial"/>
          <w:sz w:val="18"/>
          <w:szCs w:val="18"/>
        </w:rPr>
        <w:t xml:space="preserve"> Elementary School will </w:t>
      </w:r>
      <w:proofErr w:type="gramStart"/>
      <w:r w:rsidRPr="002C0791">
        <w:rPr>
          <w:rFonts w:ascii="Arial" w:hAnsi="Arial" w:cs="Arial"/>
          <w:sz w:val="18"/>
          <w:szCs w:val="18"/>
        </w:rPr>
        <w:t>provide assistance to</w:t>
      </w:r>
      <w:proofErr w:type="gramEnd"/>
      <w:r w:rsidRPr="002C0791">
        <w:rPr>
          <w:rFonts w:ascii="Arial" w:hAnsi="Arial" w:cs="Arial"/>
          <w:sz w:val="18"/>
          <w:szCs w:val="18"/>
        </w:rPr>
        <w:t xml:space="preserve"> parents of children served by the school as appropriate, in understanding topics by undertaking the actions described in this paragraph –</w:t>
      </w:r>
    </w:p>
    <w:p w:rsidR="002C0791" w:rsidRPr="002C0791" w:rsidRDefault="002C0791" w:rsidP="002C0791">
      <w:pPr>
        <w:pStyle w:val="ListParagraph"/>
        <w:numPr>
          <w:ilvl w:val="0"/>
          <w:numId w:val="13"/>
        </w:numPr>
        <w:spacing w:line="240" w:lineRule="auto"/>
        <w:contextualSpacing/>
        <w:rPr>
          <w:sz w:val="18"/>
          <w:szCs w:val="18"/>
        </w:rPr>
      </w:pPr>
      <w:r w:rsidRPr="002C0791">
        <w:rPr>
          <w:sz w:val="18"/>
          <w:szCs w:val="18"/>
        </w:rPr>
        <w:t xml:space="preserve">the state's academic content standards, </w:t>
      </w:r>
    </w:p>
    <w:p w:rsidR="002C0791" w:rsidRPr="002C0791" w:rsidRDefault="002C0791" w:rsidP="002C0791">
      <w:pPr>
        <w:pStyle w:val="ListParagraph"/>
        <w:numPr>
          <w:ilvl w:val="0"/>
          <w:numId w:val="13"/>
        </w:numPr>
        <w:spacing w:line="240" w:lineRule="auto"/>
        <w:contextualSpacing/>
        <w:rPr>
          <w:sz w:val="18"/>
          <w:szCs w:val="18"/>
        </w:rPr>
      </w:pPr>
      <w:r w:rsidRPr="002C0791">
        <w:rPr>
          <w:sz w:val="18"/>
          <w:szCs w:val="18"/>
        </w:rPr>
        <w:t xml:space="preserve">the state's student academic achievement standards, </w:t>
      </w:r>
    </w:p>
    <w:p w:rsidR="002C0791" w:rsidRPr="002C0791" w:rsidRDefault="002C0791" w:rsidP="002C0791">
      <w:pPr>
        <w:pStyle w:val="ListParagraph"/>
        <w:numPr>
          <w:ilvl w:val="0"/>
          <w:numId w:val="13"/>
        </w:numPr>
        <w:spacing w:line="240" w:lineRule="auto"/>
        <w:contextualSpacing/>
        <w:rPr>
          <w:sz w:val="18"/>
          <w:szCs w:val="18"/>
        </w:rPr>
      </w:pPr>
      <w:r w:rsidRPr="002C0791">
        <w:rPr>
          <w:sz w:val="18"/>
          <w:szCs w:val="18"/>
        </w:rPr>
        <w:t xml:space="preserve">the state and local academic assessments including alternate assessments, </w:t>
      </w:r>
    </w:p>
    <w:p w:rsidR="002C0791" w:rsidRPr="002C0791" w:rsidRDefault="002C0791" w:rsidP="002C0791">
      <w:pPr>
        <w:pStyle w:val="ListParagraph"/>
        <w:numPr>
          <w:ilvl w:val="0"/>
          <w:numId w:val="13"/>
        </w:numPr>
        <w:spacing w:line="240" w:lineRule="auto"/>
        <w:contextualSpacing/>
        <w:rPr>
          <w:sz w:val="18"/>
          <w:szCs w:val="18"/>
        </w:rPr>
      </w:pPr>
      <w:r w:rsidRPr="002C0791">
        <w:rPr>
          <w:sz w:val="18"/>
          <w:szCs w:val="18"/>
        </w:rPr>
        <w:t xml:space="preserve">the requirements of Part A, </w:t>
      </w:r>
    </w:p>
    <w:p w:rsidR="002C0791" w:rsidRPr="002C0791" w:rsidRDefault="002C0791" w:rsidP="002C0791">
      <w:pPr>
        <w:pStyle w:val="ListParagraph"/>
        <w:numPr>
          <w:ilvl w:val="0"/>
          <w:numId w:val="13"/>
        </w:numPr>
        <w:spacing w:line="240" w:lineRule="auto"/>
        <w:contextualSpacing/>
        <w:rPr>
          <w:sz w:val="18"/>
          <w:szCs w:val="18"/>
        </w:rPr>
      </w:pPr>
      <w:r w:rsidRPr="002C0791">
        <w:rPr>
          <w:sz w:val="18"/>
          <w:szCs w:val="18"/>
        </w:rPr>
        <w:t xml:space="preserve">how to monitor their child's progress, and </w:t>
      </w:r>
    </w:p>
    <w:p w:rsidR="002C0791" w:rsidRPr="002C0791" w:rsidRDefault="002C0791" w:rsidP="002C0791">
      <w:pPr>
        <w:pStyle w:val="ListParagraph"/>
        <w:numPr>
          <w:ilvl w:val="0"/>
          <w:numId w:val="13"/>
        </w:numPr>
        <w:spacing w:line="240" w:lineRule="auto"/>
        <w:contextualSpacing/>
        <w:rPr>
          <w:sz w:val="18"/>
          <w:szCs w:val="18"/>
        </w:rPr>
      </w:pPr>
      <w:r w:rsidRPr="002C0791">
        <w:rPr>
          <w:sz w:val="18"/>
          <w:szCs w:val="18"/>
        </w:rPr>
        <w:t>how to work with educators:</w:t>
      </w:r>
    </w:p>
    <w:p w:rsidR="002C0791" w:rsidRPr="002C0791" w:rsidRDefault="002C0791" w:rsidP="002C0791">
      <w:pPr>
        <w:numPr>
          <w:ilvl w:val="0"/>
          <w:numId w:val="12"/>
        </w:numPr>
        <w:spacing w:after="0" w:line="240" w:lineRule="auto"/>
        <w:contextualSpacing/>
        <w:jc w:val="both"/>
        <w:rPr>
          <w:rFonts w:ascii="Arial" w:hAnsi="Arial" w:cs="Arial"/>
          <w:sz w:val="18"/>
          <w:szCs w:val="18"/>
        </w:rPr>
      </w:pPr>
      <w:r w:rsidRPr="002C0791">
        <w:rPr>
          <w:rFonts w:ascii="Arial" w:hAnsi="Arial" w:cs="Arial"/>
          <w:sz w:val="18"/>
          <w:szCs w:val="18"/>
        </w:rPr>
        <w:t xml:space="preserve">James </w:t>
      </w:r>
      <w:proofErr w:type="spellStart"/>
      <w:r w:rsidRPr="002C0791">
        <w:rPr>
          <w:rFonts w:ascii="Arial" w:hAnsi="Arial" w:cs="Arial"/>
          <w:sz w:val="18"/>
          <w:szCs w:val="18"/>
        </w:rPr>
        <w:t>DeAnda</w:t>
      </w:r>
      <w:proofErr w:type="spellEnd"/>
      <w:r w:rsidRPr="002C0791">
        <w:rPr>
          <w:rFonts w:ascii="Arial" w:hAnsi="Arial" w:cs="Arial"/>
          <w:sz w:val="18"/>
          <w:szCs w:val="18"/>
        </w:rPr>
        <w:t xml:space="preserve"> Elementary School will provide materials and training to help parents work with their children to improve their children's academic achievement, such as literacy training and using technology, as appropriate, to foster parent and family engagement. </w:t>
      </w:r>
    </w:p>
    <w:p w:rsidR="002C0791" w:rsidRPr="002C0791" w:rsidRDefault="002C0791" w:rsidP="002C0791">
      <w:pPr>
        <w:numPr>
          <w:ilvl w:val="0"/>
          <w:numId w:val="12"/>
        </w:numPr>
        <w:spacing w:after="0" w:line="240" w:lineRule="auto"/>
        <w:contextualSpacing/>
        <w:jc w:val="both"/>
        <w:rPr>
          <w:rFonts w:ascii="Arial" w:hAnsi="Arial" w:cs="Arial"/>
          <w:sz w:val="18"/>
          <w:szCs w:val="18"/>
        </w:rPr>
      </w:pPr>
      <w:r w:rsidRPr="002C0791">
        <w:rPr>
          <w:rFonts w:ascii="Arial" w:hAnsi="Arial" w:cs="Arial"/>
          <w:sz w:val="18"/>
          <w:szCs w:val="18"/>
        </w:rPr>
        <w:t xml:space="preserve">James </w:t>
      </w:r>
      <w:proofErr w:type="spellStart"/>
      <w:r w:rsidRPr="002C0791">
        <w:rPr>
          <w:rFonts w:ascii="Arial" w:hAnsi="Arial" w:cs="Arial"/>
          <w:sz w:val="18"/>
          <w:szCs w:val="18"/>
        </w:rPr>
        <w:t>DeAnda</w:t>
      </w:r>
      <w:proofErr w:type="spellEnd"/>
      <w:r w:rsidRPr="002C0791">
        <w:rPr>
          <w:rFonts w:ascii="Arial" w:hAnsi="Arial" w:cs="Arial"/>
          <w:sz w:val="18"/>
          <w:szCs w:val="18"/>
        </w:rPr>
        <w:t xml:space="preserve"> Elementary School will, to the extent feasible and appropriate, coordinate and integrate parent and family engagement programs and activities with Hippy, parent classes, and other programs. </w:t>
      </w:r>
    </w:p>
    <w:p w:rsidR="002C0791" w:rsidRPr="002C0791" w:rsidRDefault="002C0791" w:rsidP="002C0791">
      <w:pPr>
        <w:numPr>
          <w:ilvl w:val="0"/>
          <w:numId w:val="12"/>
        </w:numPr>
        <w:spacing w:after="0" w:line="240" w:lineRule="auto"/>
        <w:contextualSpacing/>
        <w:jc w:val="both"/>
        <w:rPr>
          <w:rFonts w:ascii="Arial" w:hAnsi="Arial" w:cs="Arial"/>
          <w:sz w:val="18"/>
          <w:szCs w:val="18"/>
        </w:rPr>
      </w:pPr>
      <w:r w:rsidRPr="002C0791">
        <w:rPr>
          <w:rFonts w:ascii="Arial" w:hAnsi="Arial" w:cs="Arial"/>
          <w:sz w:val="18"/>
          <w:szCs w:val="18"/>
        </w:rPr>
        <w:t xml:space="preserve">James </w:t>
      </w:r>
      <w:proofErr w:type="spellStart"/>
      <w:r w:rsidRPr="002C0791">
        <w:rPr>
          <w:rFonts w:ascii="Arial" w:hAnsi="Arial" w:cs="Arial"/>
          <w:sz w:val="18"/>
          <w:szCs w:val="18"/>
        </w:rPr>
        <w:t>DeAnda</w:t>
      </w:r>
      <w:proofErr w:type="spellEnd"/>
      <w:r w:rsidRPr="002C0791">
        <w:rPr>
          <w:rFonts w:ascii="Arial" w:hAnsi="Arial" w:cs="Arial"/>
          <w:sz w:val="18"/>
          <w:szCs w:val="18"/>
        </w:rPr>
        <w:t xml:space="preserve"> Elementary School 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w:t>
      </w:r>
    </w:p>
    <w:p w:rsidR="002C0791" w:rsidRPr="002C0791" w:rsidRDefault="002C0791" w:rsidP="002C0791">
      <w:pPr>
        <w:spacing w:after="0" w:line="240" w:lineRule="auto"/>
        <w:jc w:val="both"/>
        <w:rPr>
          <w:rFonts w:ascii="Arial" w:hAnsi="Arial" w:cs="Arial"/>
          <w:sz w:val="18"/>
          <w:szCs w:val="18"/>
        </w:rPr>
      </w:pPr>
    </w:p>
    <w:p w:rsidR="002C0791" w:rsidRPr="002C0791" w:rsidRDefault="002C0791" w:rsidP="002C0791">
      <w:pPr>
        <w:spacing w:after="0" w:line="240" w:lineRule="auto"/>
        <w:ind w:left="360"/>
        <w:rPr>
          <w:rFonts w:ascii="Arial" w:hAnsi="Arial" w:cs="Arial"/>
          <w:b/>
          <w:bCs/>
          <w:sz w:val="18"/>
          <w:szCs w:val="18"/>
        </w:rPr>
      </w:pPr>
      <w:r w:rsidRPr="002C0791">
        <w:rPr>
          <w:rFonts w:ascii="Arial" w:hAnsi="Arial" w:cs="Arial"/>
          <w:b/>
          <w:bCs/>
          <w:sz w:val="18"/>
          <w:szCs w:val="18"/>
        </w:rPr>
        <w:t>PART Ill. DISCRETIONARY SCHOOL PARENT AND FAMILY ENGAGEMENT POLICY COMPONENTS</w:t>
      </w: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Providing necessary literacy training for parents from Title I, Part A funds, if the school district has exhausted all other reasonably available sources of funding for that training;</w:t>
      </w: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Paying reasonable and necessary expenses associated with parent and family engagement activities, including transportation and childcare costs, to enable parents to participate in school-related meetings and training sessions;</w:t>
      </w: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Training parents to enhance the involvement of other parents;</w:t>
      </w: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Arranging school meetings at a variety of times, or conducting in-home conferences between teachers or other educators who work directly with participating children, arrange meetings with parents who are unable to attend conferences at school in order to maximize parent and family engagement and participation in their children's education;</w:t>
      </w:r>
    </w:p>
    <w:p w:rsidR="002C0791" w:rsidRPr="002C0791" w:rsidRDefault="002C0791" w:rsidP="002C0791">
      <w:pPr>
        <w:numPr>
          <w:ilvl w:val="0"/>
          <w:numId w:val="12"/>
        </w:numPr>
        <w:spacing w:after="0" w:line="240" w:lineRule="auto"/>
        <w:contextualSpacing/>
        <w:rPr>
          <w:rFonts w:ascii="Arial" w:hAnsi="Arial" w:cs="Arial"/>
          <w:sz w:val="18"/>
          <w:szCs w:val="18"/>
        </w:rPr>
      </w:pPr>
      <w:r w:rsidRPr="002C0791">
        <w:rPr>
          <w:rFonts w:ascii="Arial" w:hAnsi="Arial" w:cs="Arial"/>
          <w:sz w:val="18"/>
          <w:szCs w:val="18"/>
        </w:rPr>
        <w:t>Adopting and implementing model approaches to improving parent and family engagement; parent engagement in Title I, Part A programs;</w:t>
      </w:r>
    </w:p>
    <w:p w:rsidR="002C0791" w:rsidRPr="002C0791" w:rsidRDefault="002C0791" w:rsidP="002C0791">
      <w:pPr>
        <w:spacing w:after="0" w:line="240" w:lineRule="auto"/>
        <w:rPr>
          <w:rFonts w:ascii="Arial" w:hAnsi="Arial" w:cs="Arial"/>
          <w:sz w:val="18"/>
          <w:szCs w:val="18"/>
        </w:rPr>
      </w:pPr>
    </w:p>
    <w:p w:rsidR="002C0791" w:rsidRPr="002C0791" w:rsidRDefault="002C0791" w:rsidP="002C0791">
      <w:pPr>
        <w:spacing w:after="0" w:line="240" w:lineRule="auto"/>
        <w:ind w:left="360"/>
        <w:rPr>
          <w:rFonts w:ascii="Arial" w:hAnsi="Arial" w:cs="Arial"/>
          <w:b/>
          <w:bCs/>
          <w:sz w:val="18"/>
          <w:szCs w:val="18"/>
        </w:rPr>
      </w:pPr>
      <w:r w:rsidRPr="002C0791">
        <w:rPr>
          <w:rFonts w:ascii="Arial" w:hAnsi="Arial" w:cs="Arial"/>
          <w:b/>
          <w:bCs/>
          <w:sz w:val="18"/>
          <w:szCs w:val="18"/>
        </w:rPr>
        <w:t xml:space="preserve">PART IV. ADOPTION </w:t>
      </w:r>
    </w:p>
    <w:p w:rsidR="002C0791" w:rsidRDefault="002C0791" w:rsidP="002C0791">
      <w:pPr>
        <w:spacing w:after="0" w:line="240" w:lineRule="auto"/>
        <w:ind w:left="360"/>
        <w:rPr>
          <w:rFonts w:ascii="Arial" w:hAnsi="Arial" w:cs="Arial"/>
          <w:sz w:val="18"/>
          <w:szCs w:val="18"/>
        </w:rPr>
      </w:pPr>
      <w:r w:rsidRPr="002C0791">
        <w:rPr>
          <w:rFonts w:ascii="Arial" w:hAnsi="Arial" w:cs="Arial"/>
          <w:sz w:val="18"/>
          <w:szCs w:val="18"/>
        </w:rPr>
        <w:t xml:space="preserve">This School Parent and Family Engagement Policy has been discussed and revised jointly with, and agreed on with, parents of children participating· in Title I, Part A programs, as evidenced by the parents present in the meeting. This policy was adopted by James </w:t>
      </w:r>
      <w:proofErr w:type="spellStart"/>
      <w:r w:rsidRPr="002C0791">
        <w:rPr>
          <w:rFonts w:ascii="Arial" w:hAnsi="Arial" w:cs="Arial"/>
          <w:sz w:val="18"/>
          <w:szCs w:val="18"/>
        </w:rPr>
        <w:t>DeAnda</w:t>
      </w:r>
      <w:proofErr w:type="spellEnd"/>
      <w:r w:rsidRPr="002C0791">
        <w:rPr>
          <w:rFonts w:ascii="Arial" w:hAnsi="Arial" w:cs="Arial"/>
          <w:sz w:val="18"/>
          <w:szCs w:val="18"/>
        </w:rPr>
        <w:t xml:space="preserve"> Elementary School on 10/13/2017</w:t>
      </w:r>
      <w:r>
        <w:rPr>
          <w:rFonts w:ascii="Arial" w:hAnsi="Arial" w:cs="Arial"/>
          <w:sz w:val="18"/>
          <w:szCs w:val="18"/>
        </w:rPr>
        <w:t xml:space="preserve">, </w:t>
      </w:r>
      <w:r w:rsidRPr="00A10DD7">
        <w:rPr>
          <w:rFonts w:ascii="Arial" w:hAnsi="Arial" w:cs="Arial"/>
          <w:sz w:val="18"/>
          <w:szCs w:val="18"/>
        </w:rPr>
        <w:t>revised on 09/25/2019</w:t>
      </w:r>
      <w:r w:rsidRPr="002C0791">
        <w:rPr>
          <w:rFonts w:ascii="Arial" w:hAnsi="Arial" w:cs="Arial"/>
          <w:sz w:val="18"/>
          <w:szCs w:val="18"/>
        </w:rPr>
        <w:t xml:space="preserve"> and will be in effect for the </w:t>
      </w:r>
      <w:r w:rsidRPr="00A10DD7">
        <w:rPr>
          <w:rFonts w:ascii="Arial" w:hAnsi="Arial" w:cs="Arial"/>
          <w:sz w:val="18"/>
          <w:szCs w:val="18"/>
        </w:rPr>
        <w:t>2019-2020 School Year</w:t>
      </w:r>
      <w:r w:rsidRPr="002C0791">
        <w:rPr>
          <w:rFonts w:ascii="Arial" w:hAnsi="Arial" w:cs="Arial"/>
          <w:sz w:val="18"/>
          <w:szCs w:val="18"/>
        </w:rPr>
        <w:t>. The school will distribute this policy to all parents of participating Title 1, Part A.</w:t>
      </w:r>
    </w:p>
    <w:p w:rsidR="002C0791" w:rsidRDefault="002C0791" w:rsidP="002C0791">
      <w:pPr>
        <w:spacing w:after="0" w:line="240" w:lineRule="auto"/>
        <w:ind w:left="360"/>
        <w:rPr>
          <w:rFonts w:ascii="Arial" w:hAnsi="Arial" w:cs="Arial"/>
          <w:sz w:val="18"/>
          <w:szCs w:val="18"/>
        </w:rPr>
      </w:pPr>
    </w:p>
    <w:p w:rsidR="002C0791" w:rsidRPr="002C0791" w:rsidRDefault="002C0791" w:rsidP="002C0791">
      <w:pPr>
        <w:spacing w:after="0" w:line="240" w:lineRule="auto"/>
        <w:ind w:left="360"/>
        <w:rPr>
          <w:rFonts w:ascii="Arial" w:hAnsi="Arial" w:cs="Arial"/>
          <w:sz w:val="18"/>
          <w:szCs w:val="18"/>
        </w:rPr>
      </w:pPr>
    </w:p>
    <w:p w:rsidR="002C0791" w:rsidRPr="002C0791" w:rsidRDefault="002C0791" w:rsidP="002C0791">
      <w:pPr>
        <w:spacing w:after="0" w:line="240" w:lineRule="auto"/>
        <w:ind w:left="360"/>
        <w:rPr>
          <w:rFonts w:ascii="Arial" w:hAnsi="Arial" w:cs="Arial"/>
          <w:sz w:val="18"/>
          <w:szCs w:val="18"/>
        </w:rPr>
      </w:pPr>
    </w:p>
    <w:p w:rsidR="002C0791" w:rsidRPr="002C0791" w:rsidRDefault="002C0791" w:rsidP="002C0791">
      <w:pPr>
        <w:spacing w:after="0" w:line="240" w:lineRule="auto"/>
        <w:ind w:left="360"/>
        <w:rPr>
          <w:rFonts w:ascii="Arial" w:hAnsi="Arial" w:cs="Arial"/>
          <w:sz w:val="18"/>
          <w:szCs w:val="18"/>
        </w:rPr>
      </w:pPr>
    </w:p>
    <w:p w:rsidR="002C0791" w:rsidRPr="002C0791" w:rsidRDefault="002C0791" w:rsidP="002C0791">
      <w:pPr>
        <w:spacing w:after="0" w:line="240" w:lineRule="auto"/>
        <w:ind w:left="360"/>
        <w:rPr>
          <w:rFonts w:ascii="Arial" w:hAnsi="Arial" w:cs="Arial"/>
          <w:sz w:val="18"/>
          <w:szCs w:val="18"/>
        </w:rPr>
      </w:pPr>
      <w:r w:rsidRPr="002C0791">
        <w:rPr>
          <w:rFonts w:ascii="Arial" w:hAnsi="Arial" w:cs="Arial"/>
          <w:sz w:val="18"/>
          <w:szCs w:val="18"/>
        </w:rPr>
        <w:t>______________________________________                           _____________________________</w:t>
      </w:r>
    </w:p>
    <w:p w:rsidR="00C52488" w:rsidRPr="002C0791" w:rsidRDefault="002C0791" w:rsidP="00C52488">
      <w:pPr>
        <w:spacing w:after="0" w:line="240" w:lineRule="auto"/>
        <w:ind w:left="360"/>
        <w:rPr>
          <w:rFonts w:ascii="Arial" w:hAnsi="Arial" w:cs="Arial"/>
          <w:sz w:val="18"/>
          <w:szCs w:val="18"/>
        </w:rPr>
      </w:pPr>
      <w:r w:rsidRPr="00A10DD7">
        <w:rPr>
          <w:rFonts w:ascii="Arial" w:hAnsi="Arial" w:cs="Arial"/>
          <w:sz w:val="18"/>
          <w:szCs w:val="18"/>
        </w:rPr>
        <w:t xml:space="preserve">Dario Contreras </w:t>
      </w:r>
      <w:proofErr w:type="spellStart"/>
      <w:r w:rsidRPr="00A10DD7">
        <w:rPr>
          <w:rFonts w:ascii="Arial" w:hAnsi="Arial" w:cs="Arial"/>
          <w:sz w:val="18"/>
          <w:szCs w:val="18"/>
        </w:rPr>
        <w:t>Enciso</w:t>
      </w:r>
      <w:proofErr w:type="spellEnd"/>
      <w:r w:rsidRPr="002C0791">
        <w:rPr>
          <w:rFonts w:ascii="Arial" w:hAnsi="Arial" w:cs="Arial"/>
          <w:sz w:val="18"/>
          <w:szCs w:val="18"/>
        </w:rPr>
        <w:t xml:space="preserve">                                                                          Date</w:t>
      </w:r>
    </w:p>
    <w:p w:rsidR="002C0791" w:rsidRPr="002C0791" w:rsidRDefault="002C0791" w:rsidP="007661D3">
      <w:pPr>
        <w:spacing w:after="0"/>
        <w:jc w:val="center"/>
        <w:rPr>
          <w:rFonts w:ascii="Arial" w:hAnsi="Arial" w:cs="Arial"/>
          <w:b/>
          <w:sz w:val="18"/>
          <w:szCs w:val="18"/>
        </w:rPr>
      </w:pPr>
      <w:bookmarkStart w:id="0" w:name="_GoBack"/>
      <w:bookmarkEnd w:id="0"/>
    </w:p>
    <w:sectPr w:rsidR="002C0791" w:rsidRPr="002C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262"/>
    <w:multiLevelType w:val="hybridMultilevel"/>
    <w:tmpl w:val="0EB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5724"/>
    <w:multiLevelType w:val="hybridMultilevel"/>
    <w:tmpl w:val="A41C3470"/>
    <w:lvl w:ilvl="0" w:tplc="1310A716">
      <w:numFmt w:val="bullet"/>
      <w:lvlText w:val="•"/>
      <w:lvlJc w:val="left"/>
      <w:pPr>
        <w:ind w:left="1739" w:hanging="313"/>
      </w:pPr>
      <w:rPr>
        <w:rFonts w:hint="default"/>
        <w:w w:val="105"/>
      </w:rPr>
    </w:lvl>
    <w:lvl w:ilvl="1" w:tplc="8352722A">
      <w:numFmt w:val="bullet"/>
      <w:lvlText w:val="•"/>
      <w:lvlJc w:val="left"/>
      <w:pPr>
        <w:ind w:left="2660" w:hanging="313"/>
      </w:pPr>
      <w:rPr>
        <w:rFonts w:hint="default"/>
      </w:rPr>
    </w:lvl>
    <w:lvl w:ilvl="2" w:tplc="24D6B36A">
      <w:numFmt w:val="bullet"/>
      <w:lvlText w:val="•"/>
      <w:lvlJc w:val="left"/>
      <w:pPr>
        <w:ind w:left="3580" w:hanging="313"/>
      </w:pPr>
      <w:rPr>
        <w:rFonts w:hint="default"/>
      </w:rPr>
    </w:lvl>
    <w:lvl w:ilvl="3" w:tplc="7F2416F6">
      <w:numFmt w:val="bullet"/>
      <w:lvlText w:val="•"/>
      <w:lvlJc w:val="left"/>
      <w:pPr>
        <w:ind w:left="4501" w:hanging="313"/>
      </w:pPr>
      <w:rPr>
        <w:rFonts w:hint="default"/>
      </w:rPr>
    </w:lvl>
    <w:lvl w:ilvl="4" w:tplc="42F293C6">
      <w:numFmt w:val="bullet"/>
      <w:lvlText w:val="•"/>
      <w:lvlJc w:val="left"/>
      <w:pPr>
        <w:ind w:left="5421" w:hanging="313"/>
      </w:pPr>
      <w:rPr>
        <w:rFonts w:hint="default"/>
      </w:rPr>
    </w:lvl>
    <w:lvl w:ilvl="5" w:tplc="B5F863A6">
      <w:numFmt w:val="bullet"/>
      <w:lvlText w:val="•"/>
      <w:lvlJc w:val="left"/>
      <w:pPr>
        <w:ind w:left="6342" w:hanging="313"/>
      </w:pPr>
      <w:rPr>
        <w:rFonts w:hint="default"/>
      </w:rPr>
    </w:lvl>
    <w:lvl w:ilvl="6" w:tplc="4DCA98CC">
      <w:numFmt w:val="bullet"/>
      <w:lvlText w:val="•"/>
      <w:lvlJc w:val="left"/>
      <w:pPr>
        <w:ind w:left="7262" w:hanging="313"/>
      </w:pPr>
      <w:rPr>
        <w:rFonts w:hint="default"/>
      </w:rPr>
    </w:lvl>
    <w:lvl w:ilvl="7" w:tplc="2FAAE8C2">
      <w:numFmt w:val="bullet"/>
      <w:lvlText w:val="•"/>
      <w:lvlJc w:val="left"/>
      <w:pPr>
        <w:ind w:left="8183" w:hanging="313"/>
      </w:pPr>
      <w:rPr>
        <w:rFonts w:hint="default"/>
      </w:rPr>
    </w:lvl>
    <w:lvl w:ilvl="8" w:tplc="089EDD76">
      <w:numFmt w:val="bullet"/>
      <w:lvlText w:val="•"/>
      <w:lvlJc w:val="left"/>
      <w:pPr>
        <w:ind w:left="9103" w:hanging="313"/>
      </w:pPr>
      <w:rPr>
        <w:rFonts w:hint="default"/>
      </w:rPr>
    </w:lvl>
  </w:abstractNum>
  <w:abstractNum w:abstractNumId="2" w15:restartNumberingAfterBreak="0">
    <w:nsid w:val="11D2497C"/>
    <w:multiLevelType w:val="hybridMultilevel"/>
    <w:tmpl w:val="D064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3DC0"/>
    <w:multiLevelType w:val="hybridMultilevel"/>
    <w:tmpl w:val="3C0A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E65AB"/>
    <w:multiLevelType w:val="hybridMultilevel"/>
    <w:tmpl w:val="22AC6830"/>
    <w:lvl w:ilvl="0" w:tplc="53C88618">
      <w:numFmt w:val="bullet"/>
      <w:lvlText w:val="•"/>
      <w:lvlJc w:val="left"/>
      <w:pPr>
        <w:ind w:left="812" w:hanging="430"/>
      </w:pPr>
      <w:rPr>
        <w:rFonts w:hint="default"/>
        <w:w w:val="100"/>
      </w:rPr>
    </w:lvl>
    <w:lvl w:ilvl="1" w:tplc="B6FC56A8">
      <w:numFmt w:val="bullet"/>
      <w:lvlText w:val="•"/>
      <w:lvlJc w:val="left"/>
      <w:pPr>
        <w:ind w:left="1806" w:hanging="430"/>
      </w:pPr>
      <w:rPr>
        <w:rFonts w:hint="default"/>
      </w:rPr>
    </w:lvl>
    <w:lvl w:ilvl="2" w:tplc="F08CE162">
      <w:numFmt w:val="bullet"/>
      <w:lvlText w:val="•"/>
      <w:lvlJc w:val="left"/>
      <w:pPr>
        <w:ind w:left="2793" w:hanging="430"/>
      </w:pPr>
      <w:rPr>
        <w:rFonts w:hint="default"/>
      </w:rPr>
    </w:lvl>
    <w:lvl w:ilvl="3" w:tplc="1DF23728">
      <w:numFmt w:val="bullet"/>
      <w:lvlText w:val="•"/>
      <w:lvlJc w:val="left"/>
      <w:pPr>
        <w:ind w:left="3779" w:hanging="430"/>
      </w:pPr>
      <w:rPr>
        <w:rFonts w:hint="default"/>
      </w:rPr>
    </w:lvl>
    <w:lvl w:ilvl="4" w:tplc="851877DA">
      <w:numFmt w:val="bullet"/>
      <w:lvlText w:val="•"/>
      <w:lvlJc w:val="left"/>
      <w:pPr>
        <w:ind w:left="4766" w:hanging="430"/>
      </w:pPr>
      <w:rPr>
        <w:rFonts w:hint="default"/>
      </w:rPr>
    </w:lvl>
    <w:lvl w:ilvl="5" w:tplc="83749134">
      <w:numFmt w:val="bullet"/>
      <w:lvlText w:val="•"/>
      <w:lvlJc w:val="left"/>
      <w:pPr>
        <w:ind w:left="5753" w:hanging="430"/>
      </w:pPr>
      <w:rPr>
        <w:rFonts w:hint="default"/>
      </w:rPr>
    </w:lvl>
    <w:lvl w:ilvl="6" w:tplc="20723AC0">
      <w:numFmt w:val="bullet"/>
      <w:lvlText w:val="•"/>
      <w:lvlJc w:val="left"/>
      <w:pPr>
        <w:ind w:left="6739" w:hanging="430"/>
      </w:pPr>
      <w:rPr>
        <w:rFonts w:hint="default"/>
      </w:rPr>
    </w:lvl>
    <w:lvl w:ilvl="7" w:tplc="50E60EFA">
      <w:numFmt w:val="bullet"/>
      <w:lvlText w:val="•"/>
      <w:lvlJc w:val="left"/>
      <w:pPr>
        <w:ind w:left="7726" w:hanging="430"/>
      </w:pPr>
      <w:rPr>
        <w:rFonts w:hint="default"/>
      </w:rPr>
    </w:lvl>
    <w:lvl w:ilvl="8" w:tplc="093E0A56">
      <w:numFmt w:val="bullet"/>
      <w:lvlText w:val="•"/>
      <w:lvlJc w:val="left"/>
      <w:pPr>
        <w:ind w:left="8713" w:hanging="430"/>
      </w:pPr>
      <w:rPr>
        <w:rFonts w:hint="default"/>
      </w:rPr>
    </w:lvl>
  </w:abstractNum>
  <w:abstractNum w:abstractNumId="5" w15:restartNumberingAfterBreak="0">
    <w:nsid w:val="3D6A3D46"/>
    <w:multiLevelType w:val="hybridMultilevel"/>
    <w:tmpl w:val="B334671A"/>
    <w:lvl w:ilvl="0" w:tplc="CF986FCE">
      <w:numFmt w:val="bullet"/>
      <w:lvlText w:val="'"/>
      <w:lvlJc w:val="left"/>
      <w:pPr>
        <w:ind w:left="227" w:hanging="125"/>
      </w:pPr>
      <w:rPr>
        <w:rFonts w:ascii="Times New Roman" w:eastAsia="Times New Roman" w:hAnsi="Times New Roman" w:cs="Times New Roman" w:hint="default"/>
        <w:i/>
        <w:color w:val="0C0C0C"/>
        <w:w w:val="100"/>
        <w:sz w:val="13"/>
        <w:szCs w:val="13"/>
      </w:rPr>
    </w:lvl>
    <w:lvl w:ilvl="1" w:tplc="D1AEB682">
      <w:numFmt w:val="bullet"/>
      <w:lvlText w:val="•"/>
      <w:lvlJc w:val="left"/>
      <w:pPr>
        <w:ind w:left="1141" w:hanging="397"/>
      </w:pPr>
      <w:rPr>
        <w:rFonts w:hint="default"/>
        <w:w w:val="108"/>
      </w:rPr>
    </w:lvl>
    <w:lvl w:ilvl="2" w:tplc="39609A50">
      <w:numFmt w:val="bullet"/>
      <w:lvlText w:val="•"/>
      <w:lvlJc w:val="left"/>
      <w:pPr>
        <w:ind w:left="925" w:hanging="397"/>
      </w:pPr>
      <w:rPr>
        <w:rFonts w:hint="default"/>
      </w:rPr>
    </w:lvl>
    <w:lvl w:ilvl="3" w:tplc="70BE8C30">
      <w:numFmt w:val="bullet"/>
      <w:lvlText w:val="•"/>
      <w:lvlJc w:val="left"/>
      <w:pPr>
        <w:ind w:left="711" w:hanging="397"/>
      </w:pPr>
      <w:rPr>
        <w:rFonts w:hint="default"/>
      </w:rPr>
    </w:lvl>
    <w:lvl w:ilvl="4" w:tplc="827AF454">
      <w:numFmt w:val="bullet"/>
      <w:lvlText w:val="•"/>
      <w:lvlJc w:val="left"/>
      <w:pPr>
        <w:ind w:left="497" w:hanging="397"/>
      </w:pPr>
      <w:rPr>
        <w:rFonts w:hint="default"/>
      </w:rPr>
    </w:lvl>
    <w:lvl w:ilvl="5" w:tplc="02246AD2">
      <w:numFmt w:val="bullet"/>
      <w:lvlText w:val="•"/>
      <w:lvlJc w:val="left"/>
      <w:pPr>
        <w:ind w:left="282" w:hanging="397"/>
      </w:pPr>
      <w:rPr>
        <w:rFonts w:hint="default"/>
      </w:rPr>
    </w:lvl>
    <w:lvl w:ilvl="6" w:tplc="7DFCCB00">
      <w:numFmt w:val="bullet"/>
      <w:lvlText w:val="•"/>
      <w:lvlJc w:val="left"/>
      <w:pPr>
        <w:ind w:left="68" w:hanging="397"/>
      </w:pPr>
      <w:rPr>
        <w:rFonts w:hint="default"/>
      </w:rPr>
    </w:lvl>
    <w:lvl w:ilvl="7" w:tplc="3648F6A2">
      <w:numFmt w:val="bullet"/>
      <w:lvlText w:val="•"/>
      <w:lvlJc w:val="left"/>
      <w:pPr>
        <w:ind w:left="-146" w:hanging="397"/>
      </w:pPr>
      <w:rPr>
        <w:rFonts w:hint="default"/>
      </w:rPr>
    </w:lvl>
    <w:lvl w:ilvl="8" w:tplc="6C64A882">
      <w:numFmt w:val="bullet"/>
      <w:lvlText w:val="•"/>
      <w:lvlJc w:val="left"/>
      <w:pPr>
        <w:ind w:left="-360" w:hanging="397"/>
      </w:pPr>
      <w:rPr>
        <w:rFonts w:hint="default"/>
      </w:rPr>
    </w:lvl>
  </w:abstractNum>
  <w:abstractNum w:abstractNumId="6" w15:restartNumberingAfterBreak="0">
    <w:nsid w:val="4540582E"/>
    <w:multiLevelType w:val="hybridMultilevel"/>
    <w:tmpl w:val="598E0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7A7DBE"/>
    <w:multiLevelType w:val="hybridMultilevel"/>
    <w:tmpl w:val="5D44898A"/>
    <w:lvl w:ilvl="0" w:tplc="DA7AFB0C">
      <w:numFmt w:val="bullet"/>
      <w:lvlText w:val="•"/>
      <w:lvlJc w:val="left"/>
      <w:pPr>
        <w:ind w:left="1396" w:hanging="334"/>
      </w:pPr>
      <w:rPr>
        <w:rFonts w:hint="default"/>
        <w:w w:val="117"/>
      </w:rPr>
    </w:lvl>
    <w:lvl w:ilvl="1" w:tplc="C030A994">
      <w:numFmt w:val="bullet"/>
      <w:lvlText w:val="•"/>
      <w:lvlJc w:val="left"/>
      <w:pPr>
        <w:ind w:left="2450" w:hanging="334"/>
      </w:pPr>
      <w:rPr>
        <w:rFonts w:hint="default"/>
      </w:rPr>
    </w:lvl>
    <w:lvl w:ilvl="2" w:tplc="1400B226">
      <w:numFmt w:val="bullet"/>
      <w:lvlText w:val="•"/>
      <w:lvlJc w:val="left"/>
      <w:pPr>
        <w:ind w:left="3501" w:hanging="334"/>
      </w:pPr>
      <w:rPr>
        <w:rFonts w:hint="default"/>
      </w:rPr>
    </w:lvl>
    <w:lvl w:ilvl="3" w:tplc="E4C2794C">
      <w:numFmt w:val="bullet"/>
      <w:lvlText w:val="•"/>
      <w:lvlJc w:val="left"/>
      <w:pPr>
        <w:ind w:left="4551" w:hanging="334"/>
      </w:pPr>
      <w:rPr>
        <w:rFonts w:hint="default"/>
      </w:rPr>
    </w:lvl>
    <w:lvl w:ilvl="4" w:tplc="C6125D4C">
      <w:numFmt w:val="bullet"/>
      <w:lvlText w:val="•"/>
      <w:lvlJc w:val="left"/>
      <w:pPr>
        <w:ind w:left="5602" w:hanging="334"/>
      </w:pPr>
      <w:rPr>
        <w:rFonts w:hint="default"/>
      </w:rPr>
    </w:lvl>
    <w:lvl w:ilvl="5" w:tplc="BD4C8B30">
      <w:numFmt w:val="bullet"/>
      <w:lvlText w:val="•"/>
      <w:lvlJc w:val="left"/>
      <w:pPr>
        <w:ind w:left="6652" w:hanging="334"/>
      </w:pPr>
      <w:rPr>
        <w:rFonts w:hint="default"/>
      </w:rPr>
    </w:lvl>
    <w:lvl w:ilvl="6" w:tplc="25324D24">
      <w:numFmt w:val="bullet"/>
      <w:lvlText w:val="•"/>
      <w:lvlJc w:val="left"/>
      <w:pPr>
        <w:ind w:left="7703" w:hanging="334"/>
      </w:pPr>
      <w:rPr>
        <w:rFonts w:hint="default"/>
      </w:rPr>
    </w:lvl>
    <w:lvl w:ilvl="7" w:tplc="CC7066E6">
      <w:numFmt w:val="bullet"/>
      <w:lvlText w:val="•"/>
      <w:lvlJc w:val="left"/>
      <w:pPr>
        <w:ind w:left="8753" w:hanging="334"/>
      </w:pPr>
      <w:rPr>
        <w:rFonts w:hint="default"/>
      </w:rPr>
    </w:lvl>
    <w:lvl w:ilvl="8" w:tplc="1C3213A6">
      <w:numFmt w:val="bullet"/>
      <w:lvlText w:val="•"/>
      <w:lvlJc w:val="left"/>
      <w:pPr>
        <w:ind w:left="9804" w:hanging="334"/>
      </w:pPr>
      <w:rPr>
        <w:rFonts w:hint="default"/>
      </w:rPr>
    </w:lvl>
  </w:abstractNum>
  <w:abstractNum w:abstractNumId="8" w15:restartNumberingAfterBreak="0">
    <w:nsid w:val="4CD26C2E"/>
    <w:multiLevelType w:val="hybridMultilevel"/>
    <w:tmpl w:val="D8F6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57686"/>
    <w:multiLevelType w:val="hybridMultilevel"/>
    <w:tmpl w:val="791EF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A58DE"/>
    <w:multiLevelType w:val="hybridMultilevel"/>
    <w:tmpl w:val="065A05C6"/>
    <w:lvl w:ilvl="0" w:tplc="E8F8FF8A">
      <w:numFmt w:val="bullet"/>
      <w:lvlText w:val="•"/>
      <w:lvlJc w:val="left"/>
      <w:pPr>
        <w:ind w:left="1090" w:hanging="409"/>
      </w:pPr>
      <w:rPr>
        <w:rFonts w:ascii="Arial" w:eastAsia="Arial" w:hAnsi="Arial" w:cs="Arial" w:hint="default"/>
        <w:color w:val="0C0C0C"/>
        <w:w w:val="96"/>
        <w:sz w:val="17"/>
        <w:szCs w:val="17"/>
      </w:rPr>
    </w:lvl>
    <w:lvl w:ilvl="1" w:tplc="F7B45F88">
      <w:numFmt w:val="bullet"/>
      <w:lvlText w:val="•"/>
      <w:lvlJc w:val="left"/>
      <w:pPr>
        <w:ind w:left="2058" w:hanging="409"/>
      </w:pPr>
      <w:rPr>
        <w:rFonts w:hint="default"/>
      </w:rPr>
    </w:lvl>
    <w:lvl w:ilvl="2" w:tplc="6B30795A">
      <w:numFmt w:val="bullet"/>
      <w:lvlText w:val="•"/>
      <w:lvlJc w:val="left"/>
      <w:pPr>
        <w:ind w:left="3017" w:hanging="409"/>
      </w:pPr>
      <w:rPr>
        <w:rFonts w:hint="default"/>
      </w:rPr>
    </w:lvl>
    <w:lvl w:ilvl="3" w:tplc="D70EF45C">
      <w:numFmt w:val="bullet"/>
      <w:lvlText w:val="•"/>
      <w:lvlJc w:val="left"/>
      <w:pPr>
        <w:ind w:left="3975" w:hanging="409"/>
      </w:pPr>
      <w:rPr>
        <w:rFonts w:hint="default"/>
      </w:rPr>
    </w:lvl>
    <w:lvl w:ilvl="4" w:tplc="00448934">
      <w:numFmt w:val="bullet"/>
      <w:lvlText w:val="•"/>
      <w:lvlJc w:val="left"/>
      <w:pPr>
        <w:ind w:left="4934" w:hanging="409"/>
      </w:pPr>
      <w:rPr>
        <w:rFonts w:hint="default"/>
      </w:rPr>
    </w:lvl>
    <w:lvl w:ilvl="5" w:tplc="F0187A34">
      <w:numFmt w:val="bullet"/>
      <w:lvlText w:val="•"/>
      <w:lvlJc w:val="left"/>
      <w:pPr>
        <w:ind w:left="5893" w:hanging="409"/>
      </w:pPr>
      <w:rPr>
        <w:rFonts w:hint="default"/>
      </w:rPr>
    </w:lvl>
    <w:lvl w:ilvl="6" w:tplc="834C8796">
      <w:numFmt w:val="bullet"/>
      <w:lvlText w:val="•"/>
      <w:lvlJc w:val="left"/>
      <w:pPr>
        <w:ind w:left="6851" w:hanging="409"/>
      </w:pPr>
      <w:rPr>
        <w:rFonts w:hint="default"/>
      </w:rPr>
    </w:lvl>
    <w:lvl w:ilvl="7" w:tplc="E80C9108">
      <w:numFmt w:val="bullet"/>
      <w:lvlText w:val="•"/>
      <w:lvlJc w:val="left"/>
      <w:pPr>
        <w:ind w:left="7810" w:hanging="409"/>
      </w:pPr>
      <w:rPr>
        <w:rFonts w:hint="default"/>
      </w:rPr>
    </w:lvl>
    <w:lvl w:ilvl="8" w:tplc="44F4B58E">
      <w:numFmt w:val="bullet"/>
      <w:lvlText w:val="•"/>
      <w:lvlJc w:val="left"/>
      <w:pPr>
        <w:ind w:left="8769" w:hanging="409"/>
      </w:pPr>
      <w:rPr>
        <w:rFonts w:hint="default"/>
      </w:rPr>
    </w:lvl>
  </w:abstractNum>
  <w:abstractNum w:abstractNumId="11" w15:restartNumberingAfterBreak="0">
    <w:nsid w:val="7AC1196F"/>
    <w:multiLevelType w:val="hybridMultilevel"/>
    <w:tmpl w:val="E2F8F9BA"/>
    <w:lvl w:ilvl="0" w:tplc="0A920308">
      <w:numFmt w:val="bullet"/>
      <w:lvlText w:val="•"/>
      <w:lvlJc w:val="left"/>
      <w:pPr>
        <w:ind w:left="942" w:hanging="431"/>
      </w:pPr>
      <w:rPr>
        <w:rFonts w:ascii="Arial" w:eastAsia="Arial" w:hAnsi="Arial" w:cs="Arial" w:hint="default"/>
        <w:color w:val="0C0C0C"/>
        <w:w w:val="102"/>
        <w:sz w:val="17"/>
        <w:szCs w:val="17"/>
      </w:rPr>
    </w:lvl>
    <w:lvl w:ilvl="1" w:tplc="8DF0A666">
      <w:numFmt w:val="bullet"/>
      <w:lvlText w:val="•"/>
      <w:lvlJc w:val="left"/>
      <w:pPr>
        <w:ind w:left="937" w:hanging="340"/>
      </w:pPr>
      <w:rPr>
        <w:rFonts w:ascii="Arial" w:eastAsia="Arial" w:hAnsi="Arial" w:cs="Arial" w:hint="default"/>
        <w:color w:val="0C0C0C"/>
        <w:w w:val="102"/>
        <w:sz w:val="17"/>
        <w:szCs w:val="17"/>
      </w:rPr>
    </w:lvl>
    <w:lvl w:ilvl="2" w:tplc="346A2820">
      <w:numFmt w:val="bullet"/>
      <w:lvlText w:val="•"/>
      <w:lvlJc w:val="left"/>
      <w:pPr>
        <w:ind w:left="2889" w:hanging="340"/>
      </w:pPr>
      <w:rPr>
        <w:rFonts w:hint="default"/>
      </w:rPr>
    </w:lvl>
    <w:lvl w:ilvl="3" w:tplc="A8B483FA">
      <w:numFmt w:val="bullet"/>
      <w:lvlText w:val="•"/>
      <w:lvlJc w:val="left"/>
      <w:pPr>
        <w:ind w:left="3863" w:hanging="340"/>
      </w:pPr>
      <w:rPr>
        <w:rFonts w:hint="default"/>
      </w:rPr>
    </w:lvl>
    <w:lvl w:ilvl="4" w:tplc="A93E55F8">
      <w:numFmt w:val="bullet"/>
      <w:lvlText w:val="•"/>
      <w:lvlJc w:val="left"/>
      <w:pPr>
        <w:ind w:left="4838" w:hanging="340"/>
      </w:pPr>
      <w:rPr>
        <w:rFonts w:hint="default"/>
      </w:rPr>
    </w:lvl>
    <w:lvl w:ilvl="5" w:tplc="6010A0CC">
      <w:numFmt w:val="bullet"/>
      <w:lvlText w:val="•"/>
      <w:lvlJc w:val="left"/>
      <w:pPr>
        <w:ind w:left="5813" w:hanging="340"/>
      </w:pPr>
      <w:rPr>
        <w:rFonts w:hint="default"/>
      </w:rPr>
    </w:lvl>
    <w:lvl w:ilvl="6" w:tplc="2B62C24A">
      <w:numFmt w:val="bullet"/>
      <w:lvlText w:val="•"/>
      <w:lvlJc w:val="left"/>
      <w:pPr>
        <w:ind w:left="6787" w:hanging="340"/>
      </w:pPr>
      <w:rPr>
        <w:rFonts w:hint="default"/>
      </w:rPr>
    </w:lvl>
    <w:lvl w:ilvl="7" w:tplc="300E13D0">
      <w:numFmt w:val="bullet"/>
      <w:lvlText w:val="•"/>
      <w:lvlJc w:val="left"/>
      <w:pPr>
        <w:ind w:left="7762" w:hanging="340"/>
      </w:pPr>
      <w:rPr>
        <w:rFonts w:hint="default"/>
      </w:rPr>
    </w:lvl>
    <w:lvl w:ilvl="8" w:tplc="85E4F560">
      <w:numFmt w:val="bullet"/>
      <w:lvlText w:val="•"/>
      <w:lvlJc w:val="left"/>
      <w:pPr>
        <w:ind w:left="8737" w:hanging="340"/>
      </w:pPr>
      <w:rPr>
        <w:rFonts w:hint="default"/>
      </w:rPr>
    </w:lvl>
  </w:abstractNum>
  <w:abstractNum w:abstractNumId="12" w15:restartNumberingAfterBreak="0">
    <w:nsid w:val="7BCB6A22"/>
    <w:multiLevelType w:val="hybridMultilevel"/>
    <w:tmpl w:val="AE8243C2"/>
    <w:lvl w:ilvl="0" w:tplc="CA64095A">
      <w:numFmt w:val="bullet"/>
      <w:lvlText w:val="•"/>
      <w:lvlJc w:val="left"/>
      <w:pPr>
        <w:ind w:left="1013" w:hanging="418"/>
      </w:pPr>
      <w:rPr>
        <w:rFonts w:hint="default"/>
        <w:w w:val="106"/>
      </w:rPr>
    </w:lvl>
    <w:lvl w:ilvl="1" w:tplc="3380308E">
      <w:numFmt w:val="bullet"/>
      <w:lvlText w:val="•"/>
      <w:lvlJc w:val="left"/>
      <w:pPr>
        <w:ind w:left="1986" w:hanging="418"/>
      </w:pPr>
      <w:rPr>
        <w:rFonts w:hint="default"/>
      </w:rPr>
    </w:lvl>
    <w:lvl w:ilvl="2" w:tplc="3AD202FC">
      <w:numFmt w:val="bullet"/>
      <w:lvlText w:val="•"/>
      <w:lvlJc w:val="left"/>
      <w:pPr>
        <w:ind w:left="2953" w:hanging="418"/>
      </w:pPr>
      <w:rPr>
        <w:rFonts w:hint="default"/>
      </w:rPr>
    </w:lvl>
    <w:lvl w:ilvl="3" w:tplc="BC50EB3C">
      <w:numFmt w:val="bullet"/>
      <w:lvlText w:val="•"/>
      <w:lvlJc w:val="left"/>
      <w:pPr>
        <w:ind w:left="3919" w:hanging="418"/>
      </w:pPr>
      <w:rPr>
        <w:rFonts w:hint="default"/>
      </w:rPr>
    </w:lvl>
    <w:lvl w:ilvl="4" w:tplc="0A082A6C">
      <w:numFmt w:val="bullet"/>
      <w:lvlText w:val="•"/>
      <w:lvlJc w:val="left"/>
      <w:pPr>
        <w:ind w:left="4886" w:hanging="418"/>
      </w:pPr>
      <w:rPr>
        <w:rFonts w:hint="default"/>
      </w:rPr>
    </w:lvl>
    <w:lvl w:ilvl="5" w:tplc="C096AF50">
      <w:numFmt w:val="bullet"/>
      <w:lvlText w:val="•"/>
      <w:lvlJc w:val="left"/>
      <w:pPr>
        <w:ind w:left="5853" w:hanging="418"/>
      </w:pPr>
      <w:rPr>
        <w:rFonts w:hint="default"/>
      </w:rPr>
    </w:lvl>
    <w:lvl w:ilvl="6" w:tplc="3256745E">
      <w:numFmt w:val="bullet"/>
      <w:lvlText w:val="•"/>
      <w:lvlJc w:val="left"/>
      <w:pPr>
        <w:ind w:left="6819" w:hanging="418"/>
      </w:pPr>
      <w:rPr>
        <w:rFonts w:hint="default"/>
      </w:rPr>
    </w:lvl>
    <w:lvl w:ilvl="7" w:tplc="AA1452C2">
      <w:numFmt w:val="bullet"/>
      <w:lvlText w:val="•"/>
      <w:lvlJc w:val="left"/>
      <w:pPr>
        <w:ind w:left="7786" w:hanging="418"/>
      </w:pPr>
      <w:rPr>
        <w:rFonts w:hint="default"/>
      </w:rPr>
    </w:lvl>
    <w:lvl w:ilvl="8" w:tplc="54E8B25A">
      <w:numFmt w:val="bullet"/>
      <w:lvlText w:val="•"/>
      <w:lvlJc w:val="left"/>
      <w:pPr>
        <w:ind w:left="8753" w:hanging="418"/>
      </w:pPr>
      <w:rPr>
        <w:rFonts w:hint="default"/>
      </w:rPr>
    </w:lvl>
  </w:abstractNum>
  <w:num w:numId="1">
    <w:abstractNumId w:val="10"/>
  </w:num>
  <w:num w:numId="2">
    <w:abstractNumId w:val="5"/>
  </w:num>
  <w:num w:numId="3">
    <w:abstractNumId w:val="11"/>
  </w:num>
  <w:num w:numId="4">
    <w:abstractNumId w:val="12"/>
  </w:num>
  <w:num w:numId="5">
    <w:abstractNumId w:val="4"/>
  </w:num>
  <w:num w:numId="6">
    <w:abstractNumId w:val="1"/>
  </w:num>
  <w:num w:numId="7">
    <w:abstractNumId w:val="7"/>
  </w:num>
  <w:num w:numId="8">
    <w:abstractNumId w:val="2"/>
  </w:num>
  <w:num w:numId="9">
    <w:abstractNumId w:val="0"/>
  </w:num>
  <w:num w:numId="10">
    <w:abstractNumId w:val="8"/>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03"/>
    <w:rsid w:val="00096A2E"/>
    <w:rsid w:val="00157B7F"/>
    <w:rsid w:val="00210E54"/>
    <w:rsid w:val="00281C4F"/>
    <w:rsid w:val="002C0791"/>
    <w:rsid w:val="002D63AE"/>
    <w:rsid w:val="003C3D1F"/>
    <w:rsid w:val="003C7A58"/>
    <w:rsid w:val="004544B7"/>
    <w:rsid w:val="00495BCA"/>
    <w:rsid w:val="007661D3"/>
    <w:rsid w:val="009275AB"/>
    <w:rsid w:val="009A72B5"/>
    <w:rsid w:val="00A10DD7"/>
    <w:rsid w:val="00A3515E"/>
    <w:rsid w:val="00A422A7"/>
    <w:rsid w:val="00BE28E3"/>
    <w:rsid w:val="00C01403"/>
    <w:rsid w:val="00C52488"/>
    <w:rsid w:val="00E7462D"/>
    <w:rsid w:val="00E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0D9D9-060F-4160-8C08-B767F42C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3515E"/>
    <w:pPr>
      <w:widowControl w:val="0"/>
      <w:autoSpaceDE w:val="0"/>
      <w:autoSpaceDN w:val="0"/>
      <w:spacing w:after="0" w:line="240" w:lineRule="auto"/>
      <w:ind w:left="530" w:hanging="381"/>
      <w:outlineLvl w:val="1"/>
    </w:pPr>
    <w:rPr>
      <w:rFonts w:ascii="Arial" w:eastAsia="Arial" w:hAnsi="Arial" w:cs="Arial"/>
      <w:sz w:val="19"/>
      <w:szCs w:val="19"/>
    </w:rPr>
  </w:style>
  <w:style w:type="paragraph" w:styleId="Heading4">
    <w:name w:val="heading 4"/>
    <w:basedOn w:val="Normal"/>
    <w:next w:val="Normal"/>
    <w:link w:val="Heading4Char"/>
    <w:uiPriority w:val="9"/>
    <w:semiHidden/>
    <w:unhideWhenUsed/>
    <w:qFormat/>
    <w:rsid w:val="002D63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03"/>
    <w:rPr>
      <w:rFonts w:ascii="Segoe UI" w:hAnsi="Segoe UI" w:cs="Segoe UI"/>
      <w:sz w:val="18"/>
      <w:szCs w:val="18"/>
    </w:rPr>
  </w:style>
  <w:style w:type="paragraph" w:styleId="BodyText">
    <w:name w:val="Body Text"/>
    <w:basedOn w:val="Normal"/>
    <w:link w:val="BodyTextChar"/>
    <w:uiPriority w:val="1"/>
    <w:qFormat/>
    <w:rsid w:val="00A422A7"/>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A422A7"/>
    <w:rPr>
      <w:rFonts w:ascii="Arial" w:eastAsia="Arial" w:hAnsi="Arial" w:cs="Arial"/>
      <w:sz w:val="17"/>
      <w:szCs w:val="17"/>
    </w:rPr>
  </w:style>
  <w:style w:type="paragraph" w:styleId="ListParagraph">
    <w:name w:val="List Paragraph"/>
    <w:basedOn w:val="Normal"/>
    <w:uiPriority w:val="1"/>
    <w:qFormat/>
    <w:rsid w:val="00A422A7"/>
    <w:pPr>
      <w:widowControl w:val="0"/>
      <w:autoSpaceDE w:val="0"/>
      <w:autoSpaceDN w:val="0"/>
      <w:spacing w:after="0" w:line="195" w:lineRule="exact"/>
      <w:ind w:left="812" w:hanging="409"/>
    </w:pPr>
    <w:rPr>
      <w:rFonts w:ascii="Arial" w:eastAsia="Arial" w:hAnsi="Arial" w:cs="Arial"/>
    </w:rPr>
  </w:style>
  <w:style w:type="character" w:customStyle="1" w:styleId="Heading2Char">
    <w:name w:val="Heading 2 Char"/>
    <w:basedOn w:val="DefaultParagraphFont"/>
    <w:link w:val="Heading2"/>
    <w:uiPriority w:val="9"/>
    <w:rsid w:val="00A3515E"/>
    <w:rPr>
      <w:rFonts w:ascii="Arial" w:eastAsia="Arial" w:hAnsi="Arial" w:cs="Arial"/>
      <w:sz w:val="19"/>
      <w:szCs w:val="19"/>
    </w:rPr>
  </w:style>
  <w:style w:type="character" w:customStyle="1" w:styleId="Heading4Char">
    <w:name w:val="Heading 4 Char"/>
    <w:basedOn w:val="DefaultParagraphFont"/>
    <w:link w:val="Heading4"/>
    <w:uiPriority w:val="9"/>
    <w:semiHidden/>
    <w:rsid w:val="002D63AE"/>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7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ContrerasEnciso, Dario</dc:creator>
  <cp:keywords/>
  <dc:description/>
  <cp:lastModifiedBy>ContrerasEnciso, Dario</cp:lastModifiedBy>
  <cp:revision>9</cp:revision>
  <cp:lastPrinted>2019-09-23T18:59:00Z</cp:lastPrinted>
  <dcterms:created xsi:type="dcterms:W3CDTF">2019-09-20T16:48:00Z</dcterms:created>
  <dcterms:modified xsi:type="dcterms:W3CDTF">2019-09-23T18:59:00Z</dcterms:modified>
</cp:coreProperties>
</file>