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16"/>
        <w:tblW w:w="11250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275"/>
        <w:gridCol w:w="1525"/>
        <w:gridCol w:w="455"/>
        <w:gridCol w:w="1710"/>
        <w:gridCol w:w="270"/>
        <w:gridCol w:w="1620"/>
        <w:gridCol w:w="450"/>
        <w:gridCol w:w="2250"/>
        <w:gridCol w:w="180"/>
      </w:tblGrid>
      <w:tr w:rsidR="00C10ABD" w:rsidRPr="00C10ABD" w:rsidTr="00630281">
        <w:trPr>
          <w:gridAfter w:val="1"/>
          <w:wAfter w:w="180" w:type="dxa"/>
          <w:trHeight w:val="150"/>
        </w:trPr>
        <w:tc>
          <w:tcPr>
            <w:tcW w:w="11070" w:type="dxa"/>
            <w:gridSpan w:val="10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Determine if activities will be completed as a whole class or in small groups (times may vary depending on instructional format).</w:t>
            </w:r>
          </w:p>
        </w:tc>
      </w:tr>
      <w:tr w:rsidR="00C10ABD" w:rsidTr="00630281">
        <w:trPr>
          <w:trHeight w:val="260"/>
        </w:trPr>
        <w:tc>
          <w:tcPr>
            <w:tcW w:w="985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DEAR</w:t>
            </w:r>
          </w:p>
        </w:tc>
        <w:tc>
          <w:tcPr>
            <w:tcW w:w="1805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1</w:t>
            </w:r>
          </w:p>
        </w:tc>
        <w:tc>
          <w:tcPr>
            <w:tcW w:w="198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2</w:t>
            </w:r>
          </w:p>
        </w:tc>
        <w:tc>
          <w:tcPr>
            <w:tcW w:w="1710" w:type="dxa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3</w:t>
            </w:r>
          </w:p>
        </w:tc>
        <w:tc>
          <w:tcPr>
            <w:tcW w:w="1890" w:type="dxa"/>
            <w:gridSpan w:val="2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Day4</w:t>
            </w:r>
          </w:p>
        </w:tc>
        <w:tc>
          <w:tcPr>
            <w:tcW w:w="2880" w:type="dxa"/>
            <w:gridSpan w:val="3"/>
          </w:tcPr>
          <w:p w:rsidR="00C10ABD" w:rsidRPr="00C10ABD" w:rsidRDefault="00C10ABD" w:rsidP="00C10ABD">
            <w:pPr>
              <w:rPr>
                <w:b/>
              </w:rPr>
            </w:pPr>
            <w:r w:rsidRPr="00C10ABD">
              <w:rPr>
                <w:b/>
              </w:rPr>
              <w:t>Day 5</w:t>
            </w:r>
          </w:p>
        </w:tc>
      </w:tr>
      <w:tr w:rsidR="00C10ABD" w:rsidTr="00630281">
        <w:trPr>
          <w:gridAfter w:val="1"/>
          <w:wAfter w:w="180" w:type="dxa"/>
          <w:trHeight w:val="422"/>
        </w:trPr>
        <w:tc>
          <w:tcPr>
            <w:tcW w:w="985" w:type="dxa"/>
          </w:tcPr>
          <w:p w:rsidR="00C10ABD" w:rsidRDefault="00C10ABD" w:rsidP="00C10ABD">
            <w:r>
              <w:t>Core</w:t>
            </w:r>
          </w:p>
        </w:tc>
        <w:tc>
          <w:tcPr>
            <w:tcW w:w="10085" w:type="dxa"/>
            <w:gridSpan w:val="9"/>
          </w:tcPr>
          <w:p w:rsidR="00C10ABD" w:rsidRDefault="00C10ABD" w:rsidP="00630281">
            <w:r>
              <w:t xml:space="preserve"> </w:t>
            </w:r>
            <w:r w:rsidR="00630281">
              <w:t>Meeting Time, Mealtime, Vocational, P.M. Jobs, Rec-Leisure (20 – 30 minutes)</w:t>
            </w:r>
          </w:p>
        </w:tc>
      </w:tr>
      <w:tr w:rsidR="00C10ABD" w:rsidTr="00630281">
        <w:trPr>
          <w:gridAfter w:val="1"/>
          <w:wAfter w:w="180" w:type="dxa"/>
          <w:trHeight w:val="119"/>
        </w:trPr>
        <w:tc>
          <w:tcPr>
            <w:tcW w:w="11070" w:type="dxa"/>
            <w:gridSpan w:val="10"/>
          </w:tcPr>
          <w:p w:rsidR="00C10ABD" w:rsidRPr="00C10ABD" w:rsidRDefault="00630281" w:rsidP="00C10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Math and Related Content Block: 45 – 60 minutes</w:t>
            </w:r>
          </w:p>
        </w:tc>
      </w:tr>
      <w:tr w:rsidR="00C10ABD" w:rsidTr="00630281">
        <w:trPr>
          <w:gridAfter w:val="1"/>
          <w:wAfter w:w="180" w:type="dxa"/>
          <w:trHeight w:val="5418"/>
        </w:trPr>
        <w:tc>
          <w:tcPr>
            <w:tcW w:w="985" w:type="dxa"/>
          </w:tcPr>
          <w:p w:rsidR="00630281" w:rsidRDefault="00630281" w:rsidP="00C10ABD"/>
          <w:p w:rsidR="00630281" w:rsidRDefault="00630281" w:rsidP="00C10ABD"/>
          <w:p w:rsidR="00630281" w:rsidRDefault="00630281" w:rsidP="00C10ABD"/>
          <w:p w:rsidR="00630281" w:rsidRDefault="00630281" w:rsidP="00C10ABD"/>
          <w:p w:rsidR="00630281" w:rsidRDefault="00630281" w:rsidP="00C10ABD"/>
          <w:p w:rsidR="00630281" w:rsidRDefault="00630281" w:rsidP="00C10ABD"/>
          <w:p w:rsidR="00630281" w:rsidRDefault="00630281" w:rsidP="00C10ABD">
            <w:r>
              <w:t>M</w:t>
            </w:r>
          </w:p>
          <w:p w:rsidR="00630281" w:rsidRDefault="00630281" w:rsidP="00C10ABD">
            <w:r>
              <w:t>A</w:t>
            </w:r>
          </w:p>
          <w:p w:rsidR="00630281" w:rsidRDefault="00630281" w:rsidP="00C10ABD">
            <w:r>
              <w:t>T</w:t>
            </w:r>
          </w:p>
          <w:p w:rsidR="00C10ABD" w:rsidRDefault="00630281" w:rsidP="00C10ABD">
            <w:r>
              <w:t>h</w:t>
            </w:r>
          </w:p>
        </w:tc>
        <w:tc>
          <w:tcPr>
            <w:tcW w:w="1530" w:type="dxa"/>
          </w:tcPr>
          <w:p w:rsidR="00630281" w:rsidRDefault="00630281" w:rsidP="00630281"/>
          <w:p w:rsidR="00630281" w:rsidRDefault="00630281" w:rsidP="00630281">
            <w:r>
              <w:t>Numbers and Computation</w:t>
            </w:r>
          </w:p>
          <w:p w:rsidR="00630281" w:rsidRDefault="00630281" w:rsidP="00630281">
            <w:r>
              <w:t xml:space="preserve"> </w:t>
            </w:r>
          </w:p>
          <w:p w:rsidR="00630281" w:rsidRDefault="00630281" w:rsidP="00630281">
            <w:r>
              <w:sym w:font="Symbol" w:char="F09F"/>
            </w:r>
            <w:r>
              <w:t xml:space="preserve"> Lesson 19 (A, B or C) Statistics</w:t>
            </w:r>
          </w:p>
          <w:p w:rsidR="00630281" w:rsidRDefault="00630281" w:rsidP="00630281">
            <w:r>
              <w:t xml:space="preserve"> </w:t>
            </w:r>
          </w:p>
          <w:p w:rsidR="00C10ABD" w:rsidRDefault="00630281" w:rsidP="00630281">
            <w:r>
              <w:sym w:font="Symbol" w:char="F09F"/>
            </w:r>
            <w:r>
              <w:t xml:space="preserve"> Lesson 21, Activity 1: Read a Chart </w:t>
            </w:r>
          </w:p>
        </w:tc>
        <w:tc>
          <w:tcPr>
            <w:tcW w:w="1800" w:type="dxa"/>
            <w:gridSpan w:val="2"/>
          </w:tcPr>
          <w:p w:rsidR="00630281" w:rsidRDefault="00630281" w:rsidP="00630281"/>
          <w:p w:rsidR="00630281" w:rsidRDefault="00630281" w:rsidP="00630281">
            <w:r>
              <w:t>Computation</w:t>
            </w:r>
          </w:p>
          <w:p w:rsidR="00630281" w:rsidRDefault="00630281" w:rsidP="00630281">
            <w:r>
              <w:t xml:space="preserve"> </w:t>
            </w:r>
            <w:r>
              <w:sym w:font="Symbol" w:char="F09F"/>
            </w:r>
            <w:r>
              <w:t xml:space="preserve"> Lesson 22: Money </w:t>
            </w:r>
          </w:p>
          <w:p w:rsidR="00630281" w:rsidRDefault="00630281" w:rsidP="00630281"/>
          <w:p w:rsidR="00C10ABD" w:rsidRDefault="00630281" w:rsidP="00630281">
            <w:r>
              <w:sym w:font="Symbol" w:char="F09F"/>
            </w:r>
            <w:r>
              <w:t xml:space="preserve"> Lesson 23: Schedules and Time </w:t>
            </w:r>
          </w:p>
        </w:tc>
        <w:tc>
          <w:tcPr>
            <w:tcW w:w="2435" w:type="dxa"/>
            <w:gridSpan w:val="3"/>
          </w:tcPr>
          <w:p w:rsidR="00630281" w:rsidRDefault="00630281" w:rsidP="00630281"/>
          <w:p w:rsidR="00630281" w:rsidRDefault="00630281" w:rsidP="00630281">
            <w:r>
              <w:t>Numbers and Computation</w:t>
            </w:r>
          </w:p>
          <w:p w:rsidR="00630281" w:rsidRDefault="00630281" w:rsidP="00630281">
            <w:r>
              <w:t xml:space="preserve"> </w:t>
            </w:r>
            <w:r>
              <w:sym w:font="Symbol" w:char="F09F"/>
            </w:r>
            <w:r>
              <w:t xml:space="preserve"> Lesson 19 (A, B or C) </w:t>
            </w:r>
          </w:p>
          <w:p w:rsidR="00630281" w:rsidRDefault="00630281" w:rsidP="00630281"/>
          <w:p w:rsidR="00630281" w:rsidRDefault="00630281" w:rsidP="00630281">
            <w:r>
              <w:t xml:space="preserve">Geometry </w:t>
            </w:r>
          </w:p>
          <w:p w:rsidR="00C10ABD" w:rsidRDefault="00630281" w:rsidP="00630281">
            <w:r>
              <w:sym w:font="Symbol" w:char="F09F"/>
            </w:r>
            <w:r>
              <w:t xml:space="preserve"> Lesson 24, Activity 1: Measuring for Area and Length </w:t>
            </w:r>
          </w:p>
        </w:tc>
        <w:tc>
          <w:tcPr>
            <w:tcW w:w="2070" w:type="dxa"/>
            <w:gridSpan w:val="2"/>
          </w:tcPr>
          <w:p w:rsidR="00630281" w:rsidRDefault="00630281" w:rsidP="00630281"/>
          <w:p w:rsidR="00630281" w:rsidRDefault="00630281" w:rsidP="00630281">
            <w:r>
              <w:t>Computation</w:t>
            </w:r>
          </w:p>
          <w:p w:rsidR="00630281" w:rsidRDefault="00630281" w:rsidP="00630281">
            <w:r>
              <w:t xml:space="preserve"> </w:t>
            </w:r>
            <w:r>
              <w:sym w:font="Symbol" w:char="F09F"/>
            </w:r>
            <w:r>
              <w:t xml:space="preserve"> Lesson 25: Algebra Statistics</w:t>
            </w:r>
          </w:p>
          <w:p w:rsidR="00630281" w:rsidRDefault="00630281" w:rsidP="00630281"/>
          <w:p w:rsidR="00C10ABD" w:rsidRDefault="00630281" w:rsidP="00630281">
            <w:r>
              <w:t xml:space="preserve"> </w:t>
            </w:r>
            <w:r>
              <w:sym w:font="Symbol" w:char="F09F"/>
            </w:r>
            <w:r>
              <w:t xml:space="preserve"> Revisit Lesson 21, Activity 1: Read a Chart </w:t>
            </w:r>
          </w:p>
        </w:tc>
        <w:tc>
          <w:tcPr>
            <w:tcW w:w="2250" w:type="dxa"/>
          </w:tcPr>
          <w:p w:rsidR="00630281" w:rsidRDefault="00C10ABD" w:rsidP="00C10ABD">
            <w:r>
              <w:t xml:space="preserve"> </w:t>
            </w:r>
            <w:r w:rsidR="00630281">
              <w:t xml:space="preserve">Numbers and Computation </w:t>
            </w:r>
          </w:p>
          <w:p w:rsidR="00630281" w:rsidRDefault="00630281" w:rsidP="00630281">
            <w:r>
              <w:sym w:font="Symbol" w:char="F09F"/>
            </w:r>
            <w:r>
              <w:t xml:space="preserve"> Lesson 19 (A, B or C) Geometry </w:t>
            </w:r>
          </w:p>
          <w:p w:rsidR="00630281" w:rsidRDefault="00630281" w:rsidP="00630281"/>
          <w:p w:rsidR="00C10ABD" w:rsidRDefault="00630281" w:rsidP="00630281">
            <w:r>
              <w:sym w:font="Symbol" w:char="F09F"/>
            </w:r>
            <w:r>
              <w:t xml:space="preserve"> Lesson 24, Activity 1: Measuring for Area and Length </w:t>
            </w:r>
          </w:p>
        </w:tc>
      </w:tr>
      <w:tr w:rsidR="00C10ABD" w:rsidTr="00630281">
        <w:trPr>
          <w:gridAfter w:val="1"/>
          <w:wAfter w:w="180" w:type="dxa"/>
          <w:trHeight w:val="563"/>
        </w:trPr>
        <w:tc>
          <w:tcPr>
            <w:tcW w:w="985" w:type="dxa"/>
          </w:tcPr>
          <w:p w:rsidR="00C10ABD" w:rsidRDefault="00C10ABD" w:rsidP="00C10ABD"/>
        </w:tc>
        <w:tc>
          <w:tcPr>
            <w:tcW w:w="10085" w:type="dxa"/>
            <w:gridSpan w:val="9"/>
          </w:tcPr>
          <w:p w:rsidR="00C10ABD" w:rsidRDefault="00C10ABD" w:rsidP="00C10ABD">
            <w:r>
              <w:t>Meet with individual students to administer Monthly Checkpoint Pre-Tests: Level 2–3 Reading and Word Recognition or Level 1 Combined Content, Reading and Mathematics.</w:t>
            </w:r>
          </w:p>
        </w:tc>
      </w:tr>
      <w:tr w:rsidR="00C10ABD" w:rsidTr="00630281">
        <w:trPr>
          <w:gridAfter w:val="1"/>
          <w:wAfter w:w="180" w:type="dxa"/>
          <w:trHeight w:val="2732"/>
        </w:trPr>
        <w:tc>
          <w:tcPr>
            <w:tcW w:w="985" w:type="dxa"/>
          </w:tcPr>
          <w:p w:rsidR="00630281" w:rsidRDefault="00630281" w:rsidP="00C10ABD">
            <w:r>
              <w:t>R</w:t>
            </w:r>
          </w:p>
          <w:p w:rsidR="00630281" w:rsidRDefault="00630281" w:rsidP="00C10ABD">
            <w:r>
              <w:t>E</w:t>
            </w:r>
          </w:p>
          <w:p w:rsidR="00630281" w:rsidRDefault="00630281" w:rsidP="00C10ABD">
            <w:r>
              <w:t>L</w:t>
            </w:r>
          </w:p>
          <w:p w:rsidR="00630281" w:rsidRDefault="00630281" w:rsidP="00C10ABD">
            <w:r>
              <w:t>A</w:t>
            </w:r>
          </w:p>
          <w:p w:rsidR="00630281" w:rsidRDefault="00630281" w:rsidP="00C10ABD">
            <w:r>
              <w:t>T</w:t>
            </w:r>
          </w:p>
          <w:p w:rsidR="00630281" w:rsidRDefault="00630281" w:rsidP="00C10ABD">
            <w:r>
              <w:t>E</w:t>
            </w:r>
          </w:p>
          <w:p w:rsidR="00630281" w:rsidRDefault="00630281" w:rsidP="00C10ABD">
            <w:r>
              <w:t>D</w:t>
            </w:r>
          </w:p>
          <w:p w:rsidR="00C10ABD" w:rsidRPr="00630281" w:rsidRDefault="00630281" w:rsidP="00C10ABD">
            <w:r w:rsidRPr="00630281">
              <w:rPr>
                <w:sz w:val="20"/>
                <w:szCs w:val="20"/>
              </w:rPr>
              <w:t>Content</w:t>
            </w:r>
          </w:p>
        </w:tc>
        <w:tc>
          <w:tcPr>
            <w:tcW w:w="1530" w:type="dxa"/>
          </w:tcPr>
          <w:p w:rsidR="00630281" w:rsidRDefault="00C10ABD" w:rsidP="00630281">
            <w:r>
              <w:t xml:space="preserve"> </w:t>
            </w:r>
            <w:r w:rsidR="00630281">
              <w:t xml:space="preserve"> </w:t>
            </w:r>
            <w:r w:rsidR="00630281">
              <w:t xml:space="preserve">Science </w:t>
            </w:r>
          </w:p>
          <w:p w:rsidR="00C10ABD" w:rsidRDefault="00630281" w:rsidP="00630281">
            <w:r>
              <w:sym w:font="Symbol" w:char="F09F"/>
            </w:r>
            <w:r>
              <w:t xml:space="preserve"> Choose a Supplemental Science Lesson and complete Activity 1: Read Alou</w:t>
            </w:r>
            <w:r>
              <w:t xml:space="preserve">d </w:t>
            </w:r>
          </w:p>
        </w:tc>
        <w:tc>
          <w:tcPr>
            <w:tcW w:w="1800" w:type="dxa"/>
            <w:gridSpan w:val="2"/>
          </w:tcPr>
          <w:p w:rsidR="00630281" w:rsidRDefault="00C10ABD" w:rsidP="00630281">
            <w:r>
              <w:t xml:space="preserve"> </w:t>
            </w:r>
            <w:r w:rsidR="00630281">
              <w:t xml:space="preserve"> </w:t>
            </w:r>
            <w:r w:rsidR="00630281">
              <w:t>Science</w:t>
            </w:r>
          </w:p>
          <w:p w:rsidR="00C10ABD" w:rsidRDefault="00630281" w:rsidP="00630281">
            <w:r>
              <w:t xml:space="preserve"> </w:t>
            </w:r>
            <w:r>
              <w:sym w:font="Symbol" w:char="F09F"/>
            </w:r>
            <w:r>
              <w:t xml:space="preserve"> Choose a Supplemental Science Lesson and complete Activity 2: Answer Questions </w:t>
            </w:r>
          </w:p>
        </w:tc>
        <w:tc>
          <w:tcPr>
            <w:tcW w:w="2435" w:type="dxa"/>
            <w:gridSpan w:val="3"/>
          </w:tcPr>
          <w:p w:rsidR="00630281" w:rsidRDefault="00630281" w:rsidP="00630281">
            <w:r>
              <w:t xml:space="preserve">Science </w:t>
            </w:r>
          </w:p>
          <w:p w:rsidR="00C10ABD" w:rsidRDefault="00630281" w:rsidP="00630281">
            <w:r>
              <w:sym w:font="Symbol" w:char="F09F"/>
            </w:r>
            <w:r>
              <w:t xml:space="preserve"> Choose a Supplemental Science Lesson and complete Activity 3: Experiment </w:t>
            </w:r>
          </w:p>
        </w:tc>
        <w:tc>
          <w:tcPr>
            <w:tcW w:w="2070" w:type="dxa"/>
            <w:gridSpan w:val="2"/>
          </w:tcPr>
          <w:p w:rsidR="00630281" w:rsidRDefault="00630281" w:rsidP="00C10ABD">
            <w:r>
              <w:t>Social Studies/Science</w:t>
            </w:r>
          </w:p>
          <w:p w:rsidR="00C10ABD" w:rsidRDefault="00630281" w:rsidP="00C10ABD">
            <w:r>
              <w:sym w:font="Symbol" w:char="F09F"/>
            </w:r>
            <w:r>
              <w:t xml:space="preserve"> Lesson 26: Related Content </w:t>
            </w:r>
          </w:p>
          <w:p w:rsidR="00C10ABD" w:rsidRDefault="00C10ABD" w:rsidP="00C10ABD"/>
        </w:tc>
        <w:tc>
          <w:tcPr>
            <w:tcW w:w="2250" w:type="dxa"/>
          </w:tcPr>
          <w:p w:rsidR="00C10ABD" w:rsidRDefault="00630281" w:rsidP="00630281">
            <w:bookmarkStart w:id="0" w:name="_GoBack"/>
            <w:bookmarkEnd w:id="0"/>
            <w:r>
              <w:t xml:space="preserve">Social Studies/Science </w:t>
            </w:r>
            <w:r>
              <w:sym w:font="Symbol" w:char="F09F"/>
            </w:r>
            <w:r>
              <w:t xml:space="preserve"> Lesson 26: Related Content </w:t>
            </w:r>
          </w:p>
        </w:tc>
      </w:tr>
    </w:tbl>
    <w:p w:rsidR="00C10ABD" w:rsidRDefault="00C10ABD">
      <w:r>
        <w:t>Alice Myers</w:t>
      </w:r>
    </w:p>
    <w:p w:rsidR="00C10ABD" w:rsidRDefault="00C10ABD">
      <w:r>
        <w:t>Unique Lesson Plan September 1-October 1-2016</w:t>
      </w:r>
    </w:p>
    <w:sectPr w:rsidR="00C1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D"/>
    <w:rsid w:val="0009042C"/>
    <w:rsid w:val="00630281"/>
    <w:rsid w:val="00C10ABD"/>
    <w:rsid w:val="00E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FAF5-A9FB-4D6F-8021-21CB384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Alice M</dc:creator>
  <cp:keywords/>
  <dc:description/>
  <cp:lastModifiedBy>Myers, Alice M</cp:lastModifiedBy>
  <cp:revision>3</cp:revision>
  <dcterms:created xsi:type="dcterms:W3CDTF">2016-08-31T18:07:00Z</dcterms:created>
  <dcterms:modified xsi:type="dcterms:W3CDTF">2016-08-31T18:49:00Z</dcterms:modified>
</cp:coreProperties>
</file>