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A02A2" w14:textId="77777777" w:rsidR="00DA1729" w:rsidRPr="00DA1729" w:rsidRDefault="00DA1729" w:rsidP="00DA1729">
      <w:pPr>
        <w:jc w:val="center"/>
        <w:rPr>
          <w:b/>
          <w:bCs/>
          <w:sz w:val="52"/>
          <w:szCs w:val="52"/>
          <w:u w:val="single"/>
        </w:rPr>
      </w:pPr>
      <w:r w:rsidRPr="00DA1729">
        <w:rPr>
          <w:b/>
          <w:bCs/>
          <w:sz w:val="52"/>
          <w:szCs w:val="52"/>
          <w:u w:val="single"/>
        </w:rPr>
        <w:t>Meeting Minutes</w:t>
      </w:r>
    </w:p>
    <w:p w14:paraId="7BD3E4CD" w14:textId="77777777" w:rsidR="00DA1729" w:rsidRPr="00DA1729" w:rsidRDefault="00DA1729" w:rsidP="00DA1729">
      <w:pPr>
        <w:rPr>
          <w:b/>
          <w:bCs/>
        </w:rPr>
      </w:pPr>
      <w:r w:rsidRPr="00DA1729">
        <w:rPr>
          <w:b/>
          <w:bCs/>
        </w:rPr>
        <w:t>Meeting Call to Order: 12:01 PM</w:t>
      </w:r>
    </w:p>
    <w:p w14:paraId="0AFD9884" w14:textId="77777777" w:rsidR="00DA1729" w:rsidRPr="00DA1729" w:rsidRDefault="00DA1729" w:rsidP="00DA1729">
      <w:pPr>
        <w:rPr>
          <w:b/>
          <w:bCs/>
        </w:rPr>
      </w:pPr>
      <w:r w:rsidRPr="00DA1729">
        <w:rPr>
          <w:b/>
          <w:bCs/>
        </w:rPr>
        <w:t>Welcome and Introductions: 12:02 PM</w:t>
      </w:r>
    </w:p>
    <w:p w14:paraId="3DD0C629" w14:textId="77777777" w:rsidR="00DA1729" w:rsidRPr="00DA1729" w:rsidRDefault="00DA1729" w:rsidP="00DA1729">
      <w:r w:rsidRPr="00DA1729">
        <w:rPr>
          <w:b/>
          <w:bCs/>
        </w:rPr>
        <w:t>I. Share Campus Action Plan: 12:10 PM</w:t>
      </w:r>
    </w:p>
    <w:p w14:paraId="0D4EF44E" w14:textId="77777777" w:rsidR="00DA1729" w:rsidRPr="00DA1729" w:rsidRDefault="00DA1729" w:rsidP="00DA1729">
      <w:pPr>
        <w:numPr>
          <w:ilvl w:val="0"/>
          <w:numId w:val="1"/>
        </w:numPr>
      </w:pPr>
      <w:r w:rsidRPr="00DA1729">
        <w:rPr>
          <w:b/>
          <w:bCs/>
        </w:rPr>
        <w:t>Discussion</w:t>
      </w:r>
      <w:r w:rsidRPr="00DA1729">
        <w:t>: The Campus Action Plan was presented, highlighting key goals, initiatives, and strategies for the current academic year. Key focus areas include improving academic performance, enhancing teacher support, and engaging with the community.</w:t>
      </w:r>
    </w:p>
    <w:p w14:paraId="28FF0CE9" w14:textId="77777777" w:rsidR="00DA1729" w:rsidRPr="00DA1729" w:rsidRDefault="00DA1729" w:rsidP="00DA1729">
      <w:pPr>
        <w:numPr>
          <w:ilvl w:val="0"/>
          <w:numId w:val="1"/>
        </w:numPr>
      </w:pPr>
      <w:r w:rsidRPr="00DA1729">
        <w:rPr>
          <w:b/>
          <w:bCs/>
        </w:rPr>
        <w:t>Action Items</w:t>
      </w:r>
      <w:r w:rsidRPr="00DA1729">
        <w:t>:</w:t>
      </w:r>
    </w:p>
    <w:p w14:paraId="5B9EFF70" w14:textId="77777777" w:rsidR="00DA1729" w:rsidRPr="00DA1729" w:rsidRDefault="00DA1729" w:rsidP="00DA1729">
      <w:pPr>
        <w:numPr>
          <w:ilvl w:val="1"/>
          <w:numId w:val="1"/>
        </w:numPr>
      </w:pPr>
      <w:r w:rsidRPr="00DA1729">
        <w:t>Members agreed to further promote awareness of the Action Plan among staff and stakeholders.</w:t>
      </w:r>
    </w:p>
    <w:p w14:paraId="7DBA5FBF" w14:textId="77777777" w:rsidR="00DA1729" w:rsidRPr="00DA1729" w:rsidRDefault="00DA1729" w:rsidP="00DA1729">
      <w:r w:rsidRPr="00DA1729">
        <w:rPr>
          <w:b/>
          <w:bCs/>
        </w:rPr>
        <w:t>II. Review the 24-25 SIP/CIP: 12:23 pm</w:t>
      </w:r>
    </w:p>
    <w:p w14:paraId="71F83073" w14:textId="77777777" w:rsidR="00DA1729" w:rsidRPr="00DA1729" w:rsidRDefault="00DA1729" w:rsidP="00DA1729">
      <w:pPr>
        <w:numPr>
          <w:ilvl w:val="0"/>
          <w:numId w:val="2"/>
        </w:numPr>
      </w:pPr>
      <w:r w:rsidRPr="00DA1729">
        <w:rPr>
          <w:b/>
          <w:bCs/>
        </w:rPr>
        <w:t>Discussion</w:t>
      </w:r>
      <w:r w:rsidRPr="00DA1729">
        <w:t>: The committee reviewed the 2024-2025 School Improvement Plan (SIP) and Campus Improvement Plan (CIP), detailing objectives, target goals, and performance indicators.</w:t>
      </w:r>
    </w:p>
    <w:p w14:paraId="5967949A" w14:textId="77777777" w:rsidR="00DA1729" w:rsidRPr="00DA1729" w:rsidRDefault="00DA1729" w:rsidP="00DA1729">
      <w:pPr>
        <w:numPr>
          <w:ilvl w:val="0"/>
          <w:numId w:val="2"/>
        </w:numPr>
      </w:pPr>
      <w:r w:rsidRPr="00DA1729">
        <w:rPr>
          <w:b/>
          <w:bCs/>
        </w:rPr>
        <w:t>Key Highlights</w:t>
      </w:r>
      <w:r w:rsidRPr="00DA1729">
        <w:t xml:space="preserve">: </w:t>
      </w:r>
      <w:r w:rsidRPr="00DA1729">
        <w:rPr>
          <w:b/>
          <w:bCs/>
        </w:rPr>
        <w:t>12:35 PM</w:t>
      </w:r>
    </w:p>
    <w:p w14:paraId="75BCB647" w14:textId="77777777" w:rsidR="00DA1729" w:rsidRPr="00DA1729" w:rsidRDefault="00DA1729" w:rsidP="00DA1729">
      <w:pPr>
        <w:numPr>
          <w:ilvl w:val="1"/>
          <w:numId w:val="2"/>
        </w:numPr>
      </w:pPr>
      <w:r w:rsidRPr="00DA1729">
        <w:t>Focus on literacy improvement, social-emotional learning (SEL) initiatives, and student support resources.</w:t>
      </w:r>
    </w:p>
    <w:p w14:paraId="63A9B5EE" w14:textId="77777777" w:rsidR="00DA1729" w:rsidRPr="00DA1729" w:rsidRDefault="00DA1729" w:rsidP="00DA1729">
      <w:pPr>
        <w:numPr>
          <w:ilvl w:val="1"/>
          <w:numId w:val="2"/>
        </w:numPr>
      </w:pPr>
      <w:r w:rsidRPr="00DA1729">
        <w:t>Emphasis on metrics for tracking progress and achievement.</w:t>
      </w:r>
    </w:p>
    <w:p w14:paraId="00B55A49" w14:textId="77777777" w:rsidR="00DA1729" w:rsidRPr="00DA1729" w:rsidRDefault="00DA1729" w:rsidP="00DA1729">
      <w:r w:rsidRPr="00DA1729">
        <w:rPr>
          <w:b/>
          <w:bCs/>
        </w:rPr>
        <w:t>III. 24-25 SIP/CIP Feedback: 12: 45 PM</w:t>
      </w:r>
    </w:p>
    <w:p w14:paraId="4855486F" w14:textId="77777777" w:rsidR="00DA1729" w:rsidRPr="00DA1729" w:rsidRDefault="00DA1729" w:rsidP="00DA1729">
      <w:pPr>
        <w:numPr>
          <w:ilvl w:val="0"/>
          <w:numId w:val="3"/>
        </w:numPr>
      </w:pPr>
      <w:r w:rsidRPr="00DA1729">
        <w:rPr>
          <w:b/>
          <w:bCs/>
        </w:rPr>
        <w:t>Discussion</w:t>
      </w:r>
      <w:r w:rsidRPr="00DA1729">
        <w:t>: Members provided input on the SIP/CIP, suggesting adjustments to better align with campus needs and feedback from staff and families.</w:t>
      </w:r>
    </w:p>
    <w:p w14:paraId="0AC8A0B9" w14:textId="77777777" w:rsidR="00DA1729" w:rsidRPr="00DA1729" w:rsidRDefault="00DA1729" w:rsidP="00DA1729">
      <w:pPr>
        <w:numPr>
          <w:ilvl w:val="0"/>
          <w:numId w:val="3"/>
        </w:numPr>
      </w:pPr>
      <w:r w:rsidRPr="00DA1729">
        <w:rPr>
          <w:b/>
          <w:bCs/>
        </w:rPr>
        <w:t>Suggestions</w:t>
      </w:r>
      <w:r w:rsidRPr="00DA1729">
        <w:t>:</w:t>
      </w:r>
    </w:p>
    <w:p w14:paraId="4DCA8258" w14:textId="77777777" w:rsidR="00DA1729" w:rsidRPr="00DA1729" w:rsidRDefault="00DA1729" w:rsidP="00DA1729">
      <w:pPr>
        <w:numPr>
          <w:ilvl w:val="1"/>
          <w:numId w:val="3"/>
        </w:numPr>
      </w:pPr>
      <w:r w:rsidRPr="00DA1729">
        <w:t>Increased professional development on SEL.</w:t>
      </w:r>
    </w:p>
    <w:p w14:paraId="6CF73917" w14:textId="77777777" w:rsidR="00DA1729" w:rsidRPr="00DA1729" w:rsidRDefault="00DA1729" w:rsidP="00DA1729">
      <w:pPr>
        <w:numPr>
          <w:ilvl w:val="1"/>
          <w:numId w:val="3"/>
        </w:numPr>
      </w:pPr>
      <w:r w:rsidRPr="00DA1729">
        <w:t>Additional strategies for parent involvement.</w:t>
      </w:r>
    </w:p>
    <w:p w14:paraId="6356205D" w14:textId="77777777" w:rsidR="00DA1729" w:rsidRPr="00DA1729" w:rsidRDefault="00DA1729" w:rsidP="00DA1729">
      <w:pPr>
        <w:numPr>
          <w:ilvl w:val="0"/>
          <w:numId w:val="3"/>
        </w:numPr>
      </w:pPr>
      <w:r w:rsidRPr="00DA1729">
        <w:rPr>
          <w:b/>
          <w:bCs/>
        </w:rPr>
        <w:t>Action Items</w:t>
      </w:r>
      <w:r w:rsidRPr="00DA1729">
        <w:t>:</w:t>
      </w:r>
    </w:p>
    <w:p w14:paraId="7A24771C" w14:textId="77777777" w:rsidR="00DA1729" w:rsidRPr="00DA1729" w:rsidRDefault="00DA1729" w:rsidP="00DA1729">
      <w:pPr>
        <w:numPr>
          <w:ilvl w:val="1"/>
          <w:numId w:val="3"/>
        </w:numPr>
      </w:pPr>
      <w:r w:rsidRPr="00DA1729">
        <w:t>Administration to revise specific targets based on committee feedback.</w:t>
      </w:r>
    </w:p>
    <w:p w14:paraId="63FA5984" w14:textId="77777777" w:rsidR="00DA1729" w:rsidRPr="00DA1729" w:rsidRDefault="00DA1729" w:rsidP="00DA1729">
      <w:r w:rsidRPr="00DA1729">
        <w:rPr>
          <w:b/>
          <w:bCs/>
        </w:rPr>
        <w:t>IV. Vote in Favor of the 24-25 SIP/CIP: 12:51 PM</w:t>
      </w:r>
    </w:p>
    <w:p w14:paraId="16490FF9" w14:textId="77777777" w:rsidR="00DA1729" w:rsidRPr="00DA1729" w:rsidRDefault="00DA1729" w:rsidP="00DA1729">
      <w:pPr>
        <w:numPr>
          <w:ilvl w:val="0"/>
          <w:numId w:val="4"/>
        </w:numPr>
      </w:pPr>
      <w:r w:rsidRPr="00DA1729">
        <w:rPr>
          <w:b/>
          <w:bCs/>
        </w:rPr>
        <w:t>Vote Outcome</w:t>
      </w:r>
      <w:r w:rsidRPr="00DA1729">
        <w:t>: The committee unanimously approved the 2024-2025 SIP/CIP as outlined, with agreed-upon adjustments.</w:t>
      </w:r>
    </w:p>
    <w:p w14:paraId="0BF66FF8" w14:textId="77777777" w:rsidR="00DA1729" w:rsidRPr="00DA1729" w:rsidRDefault="00DA1729" w:rsidP="00DA1729">
      <w:r w:rsidRPr="00DA1729">
        <w:rPr>
          <w:b/>
          <w:bCs/>
        </w:rPr>
        <w:t>V. Q &amp; A: 12:55 PM</w:t>
      </w:r>
    </w:p>
    <w:p w14:paraId="08322C87" w14:textId="77777777" w:rsidR="00DA1729" w:rsidRPr="00DA1729" w:rsidRDefault="00DA1729" w:rsidP="00DA1729">
      <w:pPr>
        <w:numPr>
          <w:ilvl w:val="0"/>
          <w:numId w:val="5"/>
        </w:numPr>
      </w:pPr>
      <w:r w:rsidRPr="00DA1729">
        <w:rPr>
          <w:b/>
          <w:bCs/>
        </w:rPr>
        <w:t>Questions</w:t>
      </w:r>
      <w:r w:rsidRPr="00DA1729">
        <w:t>: Committee members addressed questions regarding the implementation timelines, funding sources, and specific initiatives within the SIP/CIP.</w:t>
      </w:r>
    </w:p>
    <w:p w14:paraId="07E2E9B3" w14:textId="77777777" w:rsidR="00DA1729" w:rsidRPr="00DA1729" w:rsidRDefault="00DA1729" w:rsidP="00DA1729">
      <w:pPr>
        <w:numPr>
          <w:ilvl w:val="0"/>
          <w:numId w:val="5"/>
        </w:numPr>
      </w:pPr>
      <w:r w:rsidRPr="00DA1729">
        <w:rPr>
          <w:b/>
          <w:bCs/>
        </w:rPr>
        <w:t>Responses</w:t>
      </w:r>
      <w:r w:rsidRPr="00DA1729">
        <w:t>:</w:t>
      </w:r>
    </w:p>
    <w:p w14:paraId="272C236A" w14:textId="77777777" w:rsidR="00DA1729" w:rsidRPr="00DA1729" w:rsidRDefault="00DA1729" w:rsidP="00DA1729">
      <w:pPr>
        <w:numPr>
          <w:ilvl w:val="1"/>
          <w:numId w:val="5"/>
        </w:numPr>
      </w:pPr>
      <w:r w:rsidRPr="00DA1729">
        <w:t>Administration provided clarity on funding allocation and timelines.</w:t>
      </w:r>
    </w:p>
    <w:p w14:paraId="63575380" w14:textId="77777777" w:rsidR="00DA1729" w:rsidRPr="00DA1729" w:rsidRDefault="00DA1729" w:rsidP="00DA1729">
      <w:pPr>
        <w:numPr>
          <w:ilvl w:val="1"/>
          <w:numId w:val="5"/>
        </w:numPr>
      </w:pPr>
      <w:r w:rsidRPr="00DA1729">
        <w:t>Members expressed overall support and enthusiasm for upcoming plans.</w:t>
      </w:r>
    </w:p>
    <w:p w14:paraId="282B45F8" w14:textId="77777777" w:rsidR="00DA1729" w:rsidRPr="00DA1729" w:rsidRDefault="00DA1729" w:rsidP="00DA1729">
      <w:r w:rsidRPr="00DA1729">
        <w:rPr>
          <w:b/>
          <w:bCs/>
        </w:rPr>
        <w:t>Meeting Adjourned</w:t>
      </w:r>
      <w:r w:rsidRPr="00DA1729">
        <w:t xml:space="preserve">: </w:t>
      </w:r>
      <w:r w:rsidRPr="00DA1729">
        <w:rPr>
          <w:b/>
          <w:bCs/>
        </w:rPr>
        <w:t>1:00 PM</w:t>
      </w:r>
    </w:p>
    <w:p w14:paraId="1F280739" w14:textId="77777777" w:rsidR="00DA1729" w:rsidRPr="00DA1729" w:rsidRDefault="00DA1729" w:rsidP="00DA1729">
      <w:r w:rsidRPr="00DA1729">
        <w:rPr>
          <w:b/>
          <w:bCs/>
        </w:rPr>
        <w:t>Next Meeting</w:t>
      </w:r>
      <w:r w:rsidRPr="00DA1729">
        <w:t>: Wednesday, January 15, 2025</w:t>
      </w:r>
    </w:p>
    <w:p w14:paraId="5DA9DE29" w14:textId="77777777" w:rsidR="00DA1729" w:rsidRPr="00DA1729" w:rsidRDefault="00DA1729" w:rsidP="00DA1729">
      <w:r w:rsidRPr="00DA1729">
        <w:tab/>
      </w:r>
      <w:r w:rsidRPr="00DA1729">
        <w:tab/>
        <w:t xml:space="preserve">  Wednesday, April 16, 2025 </w:t>
      </w:r>
    </w:p>
    <w:p w14:paraId="58BCBD89" w14:textId="77777777" w:rsidR="00DA1729" w:rsidRPr="00DA1729" w:rsidRDefault="00DA1729" w:rsidP="00DA1729">
      <w:r w:rsidRPr="00DA1729">
        <w:tab/>
      </w:r>
      <w:r w:rsidRPr="00DA1729">
        <w:tab/>
        <w:t xml:space="preserve">  Wednesday, May 21, 2025 </w:t>
      </w:r>
    </w:p>
    <w:p w14:paraId="66EDBB26" w14:textId="77777777" w:rsidR="00D36BF0" w:rsidRDefault="00D36BF0"/>
    <w:sectPr w:rsidR="00D36BF0" w:rsidSect="00D36BF0">
      <w:headerReference w:type="even" r:id="rId7"/>
      <w:headerReference w:type="default" r:id="rId8"/>
      <w:footerReference w:type="default" r:id="rId9"/>
      <w:headerReference w:type="firs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06D0" w14:textId="77777777" w:rsidR="00D36BF0" w:rsidRDefault="00D36BF0" w:rsidP="00D36BF0">
      <w:pPr>
        <w:spacing w:after="0" w:line="240" w:lineRule="auto"/>
      </w:pPr>
      <w:r>
        <w:separator/>
      </w:r>
    </w:p>
  </w:endnote>
  <w:endnote w:type="continuationSeparator" w:id="0">
    <w:p w14:paraId="01F2F169" w14:textId="77777777" w:rsidR="00D36BF0" w:rsidRDefault="00D36BF0" w:rsidP="00D3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B412" w14:textId="7A4D9DD1" w:rsidR="00D36BF0" w:rsidRPr="00F803BB" w:rsidRDefault="00D36BF0" w:rsidP="00F803BB">
    <w:pPr>
      <w:pBdr>
        <w:top w:val="nil"/>
        <w:left w:val="nil"/>
        <w:bottom w:val="nil"/>
        <w:right w:val="nil"/>
        <w:between w:val="nil"/>
      </w:pBdr>
      <w:tabs>
        <w:tab w:val="center" w:pos="4680"/>
        <w:tab w:val="right" w:pos="9360"/>
      </w:tabs>
      <w:spacing w:after="0" w:line="240" w:lineRule="auto"/>
      <w:rPr>
        <w:color w:val="000000"/>
        <w:sz w:val="18"/>
        <w:szCs w:val="18"/>
      </w:rPr>
    </w:pPr>
    <w:r w:rsidRPr="00F803BB">
      <w:rPr>
        <w:color w:val="000000"/>
        <w:sz w:val="18"/>
        <w:szCs w:val="18"/>
      </w:rPr>
      <w:t>Montgomery Elementary  •  4000 Simsbrook</w:t>
    </w:r>
    <w:r w:rsidR="00F803BB" w:rsidRPr="00F803BB">
      <w:rPr>
        <w:color w:val="000000"/>
        <w:sz w:val="18"/>
        <w:szCs w:val="18"/>
      </w:rPr>
      <w:t xml:space="preserve"> Dr.</w:t>
    </w:r>
    <w:r w:rsidRPr="00F803BB">
      <w:rPr>
        <w:color w:val="000000"/>
        <w:sz w:val="18"/>
        <w:szCs w:val="18"/>
      </w:rPr>
      <w:t xml:space="preserve">  •  Houston, Texas 77045  •  713-434-56</w:t>
    </w:r>
    <w:r w:rsidR="00F803BB" w:rsidRPr="00F803BB">
      <w:rPr>
        <w:color w:val="000000"/>
        <w:sz w:val="18"/>
        <w:szCs w:val="18"/>
      </w:rPr>
      <w:t>4</w:t>
    </w:r>
    <w:r w:rsidRPr="00F803BB">
      <w:rPr>
        <w:color w:val="000000"/>
        <w:sz w:val="18"/>
        <w:szCs w:val="18"/>
      </w:rPr>
      <w:t>0  •  Fax 713-</w:t>
    </w:r>
    <w:r w:rsidR="00F803BB" w:rsidRPr="00F803BB">
      <w:rPr>
        <w:color w:val="000000"/>
        <w:sz w:val="18"/>
        <w:szCs w:val="18"/>
      </w:rPr>
      <w:t>434</w:t>
    </w:r>
    <w:r w:rsidRPr="00F803BB">
      <w:rPr>
        <w:color w:val="000000"/>
        <w:sz w:val="18"/>
        <w:szCs w:val="18"/>
      </w:rPr>
      <w:t>-</w:t>
    </w:r>
    <w:r w:rsidR="00F803BB" w:rsidRPr="00F803BB">
      <w:rPr>
        <w:color w:val="000000"/>
        <w:sz w:val="18"/>
        <w:szCs w:val="18"/>
      </w:rPr>
      <w:t>5643</w:t>
    </w:r>
  </w:p>
  <w:p w14:paraId="53DCA612" w14:textId="77777777" w:rsidR="00D36BF0" w:rsidRDefault="00D36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D3A8" w14:textId="77777777" w:rsidR="00D36BF0" w:rsidRDefault="00D36BF0" w:rsidP="00D36BF0">
      <w:pPr>
        <w:spacing w:after="0" w:line="240" w:lineRule="auto"/>
      </w:pPr>
      <w:r>
        <w:separator/>
      </w:r>
    </w:p>
  </w:footnote>
  <w:footnote w:type="continuationSeparator" w:id="0">
    <w:p w14:paraId="6B83DC20" w14:textId="77777777" w:rsidR="00D36BF0" w:rsidRDefault="00D36BF0" w:rsidP="00D3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495E8" w14:textId="53D3B10F" w:rsidR="00D36BF0" w:rsidRDefault="00DA1729">
    <w:pPr>
      <w:pStyle w:val="Header"/>
    </w:pPr>
    <w:r>
      <w:rPr>
        <w:noProof/>
      </w:rPr>
      <w:pict w14:anchorId="7B3C6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8376" o:spid="_x0000_s2053" type="#_x0000_t75" style="position:absolute;margin-left:0;margin-top:0;width:348.8pt;height:360.05pt;z-index:-251657216;mso-position-horizontal:center;mso-position-horizontal-relative:margin;mso-position-vertical:center;mso-position-vertical-relative:margin" o:allowincell="f">
          <v:imagedata r:id="rId1" o:title="NEW LOGO 202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C0E8" w14:textId="78405045" w:rsidR="00D36BF0" w:rsidRPr="00D36BF0" w:rsidRDefault="00DA1729" w:rsidP="00D36BF0">
    <w:pPr>
      <w:spacing w:after="0" w:line="240" w:lineRule="auto"/>
      <w:jc w:val="center"/>
      <w:rPr>
        <w:rFonts w:ascii="Calibri" w:eastAsia="Calibri" w:hAnsi="Calibri" w:cs="Calibri"/>
        <w:b/>
        <w:kern w:val="0"/>
        <w:sz w:val="52"/>
        <w:szCs w:val="52"/>
        <w:lang w:eastAsia="ja-JP"/>
        <w14:ligatures w14:val="none"/>
      </w:rPr>
    </w:pPr>
    <w:r>
      <w:rPr>
        <w:rFonts w:ascii="Calibri" w:eastAsia="Calibri" w:hAnsi="Calibri" w:cs="Calibri"/>
        <w:b/>
        <w:noProof/>
        <w:kern w:val="0"/>
        <w:sz w:val="52"/>
        <w:szCs w:val="52"/>
        <w:lang w:eastAsia="ja-JP"/>
      </w:rPr>
      <w:pict w14:anchorId="7EE14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8377" o:spid="_x0000_s2054" type="#_x0000_t75" style="position:absolute;left:0;text-align:left;margin-left:0;margin-top:0;width:348.8pt;height:360.05pt;z-index:-251656192;mso-position-horizontal:center;mso-position-horizontal-relative:margin;mso-position-vertical:center;mso-position-vertical-relative:margin" o:allowincell="f">
          <v:imagedata r:id="rId1" o:title="NEW LOGO 2024" gain="19661f" blacklevel="22938f"/>
          <w10:wrap anchorx="margin" anchory="margin"/>
        </v:shape>
      </w:pict>
    </w:r>
    <w:r w:rsidR="00D36BF0">
      <w:rPr>
        <w:rFonts w:ascii="Calibri" w:eastAsia="Calibri" w:hAnsi="Calibri" w:cs="Calibri"/>
        <w:b/>
        <w:noProof/>
        <w:kern w:val="0"/>
        <w:sz w:val="52"/>
        <w:szCs w:val="52"/>
        <w:lang w:eastAsia="ja-JP"/>
      </w:rPr>
      <w:t>Montgomery</w:t>
    </w:r>
    <w:r w:rsidR="00D36BF0" w:rsidRPr="00D36BF0">
      <w:rPr>
        <w:rFonts w:ascii="Calibri" w:eastAsia="Calibri" w:hAnsi="Calibri" w:cs="Calibri"/>
        <w:b/>
        <w:kern w:val="0"/>
        <w:sz w:val="52"/>
        <w:szCs w:val="52"/>
        <w:lang w:eastAsia="ja-JP"/>
        <w14:ligatures w14:val="none"/>
      </w:rPr>
      <w:t xml:space="preserve"> Elementary</w:t>
    </w:r>
  </w:p>
  <w:p w14:paraId="05776013" w14:textId="108FF345" w:rsidR="00D36BF0" w:rsidRPr="00D36BF0" w:rsidRDefault="00D36BF0" w:rsidP="00D36BF0">
    <w:pPr>
      <w:spacing w:after="0" w:line="240" w:lineRule="auto"/>
      <w:jc w:val="center"/>
      <w:rPr>
        <w:rFonts w:ascii="Calibri" w:eastAsia="Calibri" w:hAnsi="Calibri" w:cs="Calibri"/>
        <w:kern w:val="0"/>
        <w:sz w:val="22"/>
        <w:szCs w:val="22"/>
        <w:lang w:eastAsia="ja-JP"/>
        <w14:ligatures w14:val="none"/>
      </w:rPr>
    </w:pPr>
    <w:r>
      <w:rPr>
        <w:rFonts w:ascii="Calibri" w:eastAsia="Calibri" w:hAnsi="Calibri" w:cs="Calibri"/>
        <w:kern w:val="0"/>
        <w:sz w:val="22"/>
        <w:szCs w:val="22"/>
        <w:lang w:eastAsia="ja-JP"/>
        <w14:ligatures w14:val="none"/>
      </w:rPr>
      <w:t>“OUR EXCELLENCE SHAPES THE FUTURE</w:t>
    </w:r>
    <w:r w:rsidRPr="00D36BF0">
      <w:rPr>
        <w:rFonts w:ascii="Calibri" w:eastAsia="Calibri" w:hAnsi="Calibri" w:cs="Calibri"/>
        <w:kern w:val="0"/>
        <w:sz w:val="22"/>
        <w:szCs w:val="22"/>
        <w:lang w:eastAsia="ja-JP"/>
        <w14:ligatures w14:val="none"/>
      </w:rPr>
      <w:t>!</w:t>
    </w:r>
    <w:r>
      <w:rPr>
        <w:rFonts w:ascii="Calibri" w:eastAsia="Calibri" w:hAnsi="Calibri" w:cs="Calibri"/>
        <w:kern w:val="0"/>
        <w:sz w:val="22"/>
        <w:szCs w:val="22"/>
        <w:lang w:eastAsia="ja-JP"/>
        <w14:ligatures w14:val="none"/>
      </w:rPr>
      <w:t>”</w:t>
    </w:r>
  </w:p>
  <w:p w14:paraId="4FAD5992" w14:textId="7563174D" w:rsidR="00D36BF0" w:rsidRPr="00D36BF0" w:rsidRDefault="00D36BF0" w:rsidP="00D36BF0">
    <w:pPr>
      <w:pBdr>
        <w:bottom w:val="single" w:sz="12" w:space="1" w:color="000000"/>
      </w:pBdr>
      <w:spacing w:after="0" w:line="259" w:lineRule="auto"/>
      <w:jc w:val="center"/>
      <w:rPr>
        <w:rFonts w:ascii="Calibri" w:eastAsia="Calibri" w:hAnsi="Calibri" w:cs="Calibri"/>
        <w:kern w:val="0"/>
        <w:sz w:val="22"/>
        <w:szCs w:val="22"/>
        <w:lang w:eastAsia="ja-JP"/>
        <w14:ligatures w14:val="none"/>
      </w:rPr>
    </w:pPr>
    <w:r>
      <w:rPr>
        <w:rFonts w:ascii="Calibri" w:eastAsia="Calibri" w:hAnsi="Calibri" w:cs="Calibri"/>
        <w:kern w:val="0"/>
        <w:sz w:val="22"/>
        <w:szCs w:val="22"/>
        <w:lang w:eastAsia="ja-JP"/>
        <w14:ligatures w14:val="none"/>
      </w:rPr>
      <w:t>Camila E. Fuller</w:t>
    </w:r>
    <w:r w:rsidRPr="00D36BF0">
      <w:rPr>
        <w:rFonts w:ascii="Calibri" w:eastAsia="Calibri" w:hAnsi="Calibri" w:cs="Calibri"/>
        <w:kern w:val="0"/>
        <w:sz w:val="22"/>
        <w:szCs w:val="22"/>
        <w:lang w:eastAsia="ja-JP"/>
        <w14:ligatures w14:val="none"/>
      </w:rPr>
      <w:t xml:space="preserve"> – Principal   </w:t>
    </w:r>
  </w:p>
  <w:p w14:paraId="60AC81D2" w14:textId="4A66DE4B" w:rsidR="00D36BF0" w:rsidRPr="00D36BF0" w:rsidRDefault="00D36BF0" w:rsidP="00D36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77A8D" w14:textId="5B1CA98E" w:rsidR="00D36BF0" w:rsidRDefault="00DA1729">
    <w:pPr>
      <w:pStyle w:val="Header"/>
    </w:pPr>
    <w:r>
      <w:rPr>
        <w:noProof/>
      </w:rPr>
      <w:pict w14:anchorId="75A19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8375" o:spid="_x0000_s2052" type="#_x0000_t75" style="position:absolute;margin-left:0;margin-top:0;width:348.8pt;height:360.05pt;z-index:-251658240;mso-position-horizontal:center;mso-position-horizontal-relative:margin;mso-position-vertical:center;mso-position-vertical-relative:margin" o:allowincell="f">
          <v:imagedata r:id="rId1" o:title="NEW LOGO 202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6DA7"/>
    <w:multiLevelType w:val="multilevel"/>
    <w:tmpl w:val="B7968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397F"/>
    <w:multiLevelType w:val="multilevel"/>
    <w:tmpl w:val="1022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72DE5"/>
    <w:multiLevelType w:val="multilevel"/>
    <w:tmpl w:val="E452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93D5B"/>
    <w:multiLevelType w:val="multilevel"/>
    <w:tmpl w:val="2B9C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11D5C"/>
    <w:multiLevelType w:val="multilevel"/>
    <w:tmpl w:val="37DA0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550931">
    <w:abstractNumId w:val="1"/>
  </w:num>
  <w:num w:numId="2" w16cid:durableId="1963073116">
    <w:abstractNumId w:val="0"/>
  </w:num>
  <w:num w:numId="3" w16cid:durableId="257911737">
    <w:abstractNumId w:val="4"/>
  </w:num>
  <w:num w:numId="4" w16cid:durableId="78716635">
    <w:abstractNumId w:val="2"/>
  </w:num>
  <w:num w:numId="5" w16cid:durableId="213864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F0"/>
    <w:rsid w:val="00AF3ED0"/>
    <w:rsid w:val="00D36BF0"/>
    <w:rsid w:val="00D97456"/>
    <w:rsid w:val="00DA1729"/>
    <w:rsid w:val="00F8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324548"/>
  <w15:chartTrackingRefBased/>
  <w15:docId w15:val="{1F062D40-8C07-4E70-AFE9-5C9A98B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BF0"/>
    <w:rPr>
      <w:rFonts w:eastAsiaTheme="majorEastAsia" w:cstheme="majorBidi"/>
      <w:color w:val="272727" w:themeColor="text1" w:themeTint="D8"/>
    </w:rPr>
  </w:style>
  <w:style w:type="paragraph" w:styleId="Title">
    <w:name w:val="Title"/>
    <w:basedOn w:val="Normal"/>
    <w:next w:val="Normal"/>
    <w:link w:val="TitleChar"/>
    <w:uiPriority w:val="10"/>
    <w:qFormat/>
    <w:rsid w:val="00D36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BF0"/>
    <w:pPr>
      <w:spacing w:before="160"/>
      <w:jc w:val="center"/>
    </w:pPr>
    <w:rPr>
      <w:i/>
      <w:iCs/>
      <w:color w:val="404040" w:themeColor="text1" w:themeTint="BF"/>
    </w:rPr>
  </w:style>
  <w:style w:type="character" w:customStyle="1" w:styleId="QuoteChar">
    <w:name w:val="Quote Char"/>
    <w:basedOn w:val="DefaultParagraphFont"/>
    <w:link w:val="Quote"/>
    <w:uiPriority w:val="29"/>
    <w:rsid w:val="00D36BF0"/>
    <w:rPr>
      <w:i/>
      <w:iCs/>
      <w:color w:val="404040" w:themeColor="text1" w:themeTint="BF"/>
    </w:rPr>
  </w:style>
  <w:style w:type="paragraph" w:styleId="ListParagraph">
    <w:name w:val="List Paragraph"/>
    <w:basedOn w:val="Normal"/>
    <w:uiPriority w:val="34"/>
    <w:qFormat/>
    <w:rsid w:val="00D36BF0"/>
    <w:pPr>
      <w:ind w:left="720"/>
      <w:contextualSpacing/>
    </w:pPr>
  </w:style>
  <w:style w:type="character" w:styleId="IntenseEmphasis">
    <w:name w:val="Intense Emphasis"/>
    <w:basedOn w:val="DefaultParagraphFont"/>
    <w:uiPriority w:val="21"/>
    <w:qFormat/>
    <w:rsid w:val="00D36BF0"/>
    <w:rPr>
      <w:i/>
      <w:iCs/>
      <w:color w:val="0F4761" w:themeColor="accent1" w:themeShade="BF"/>
    </w:rPr>
  </w:style>
  <w:style w:type="paragraph" w:styleId="IntenseQuote">
    <w:name w:val="Intense Quote"/>
    <w:basedOn w:val="Normal"/>
    <w:next w:val="Normal"/>
    <w:link w:val="IntenseQuoteChar"/>
    <w:uiPriority w:val="30"/>
    <w:qFormat/>
    <w:rsid w:val="00D36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BF0"/>
    <w:rPr>
      <w:i/>
      <w:iCs/>
      <w:color w:val="0F4761" w:themeColor="accent1" w:themeShade="BF"/>
    </w:rPr>
  </w:style>
  <w:style w:type="character" w:styleId="IntenseReference">
    <w:name w:val="Intense Reference"/>
    <w:basedOn w:val="DefaultParagraphFont"/>
    <w:uiPriority w:val="32"/>
    <w:qFormat/>
    <w:rsid w:val="00D36BF0"/>
    <w:rPr>
      <w:b/>
      <w:bCs/>
      <w:smallCaps/>
      <w:color w:val="0F4761" w:themeColor="accent1" w:themeShade="BF"/>
      <w:spacing w:val="5"/>
    </w:rPr>
  </w:style>
  <w:style w:type="paragraph" w:styleId="Header">
    <w:name w:val="header"/>
    <w:basedOn w:val="Normal"/>
    <w:link w:val="HeaderChar"/>
    <w:uiPriority w:val="99"/>
    <w:unhideWhenUsed/>
    <w:rsid w:val="00D3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BF0"/>
  </w:style>
  <w:style w:type="paragraph" w:styleId="Footer">
    <w:name w:val="footer"/>
    <w:basedOn w:val="Normal"/>
    <w:link w:val="FooterChar"/>
    <w:uiPriority w:val="99"/>
    <w:unhideWhenUsed/>
    <w:rsid w:val="00D3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Kiffany D</dc:creator>
  <cp:keywords/>
  <dc:description/>
  <cp:lastModifiedBy>Smith, Kiffany D</cp:lastModifiedBy>
  <cp:revision>2</cp:revision>
  <dcterms:created xsi:type="dcterms:W3CDTF">2024-10-25T16:48:00Z</dcterms:created>
  <dcterms:modified xsi:type="dcterms:W3CDTF">2024-10-25T16:48:00Z</dcterms:modified>
</cp:coreProperties>
</file>