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FD" w:rsidRDefault="00366C18">
      <w:r>
        <w:rPr>
          <w:noProof/>
        </w:rPr>
        <w:drawing>
          <wp:inline distT="0" distB="0" distL="0" distR="0">
            <wp:extent cx="5943600" cy="1001921"/>
            <wp:effectExtent l="0" t="0" r="0" b="8255"/>
            <wp:docPr id="1" name="Picture 1" descr="Press Rel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 Relea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D78" w:rsidRPr="001C3D78" w:rsidRDefault="001C3D78" w:rsidP="001C3D78">
      <w:pPr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1C3D78">
        <w:rPr>
          <w:rFonts w:ascii="Calibri" w:eastAsia="Calibri" w:hAnsi="Calibri" w:cs="Calibri"/>
          <w:b/>
          <w:bCs/>
          <w:sz w:val="44"/>
          <w:szCs w:val="44"/>
          <w:shd w:val="clear" w:color="auto" w:fill="FFFFFF"/>
        </w:rPr>
        <w:t xml:space="preserve">Public invited to first-ever </w:t>
      </w:r>
      <w:proofErr w:type="spellStart"/>
      <w:r w:rsidRPr="001C3D78">
        <w:rPr>
          <w:rFonts w:ascii="Calibri" w:eastAsia="Calibri" w:hAnsi="Calibri" w:cs="Calibri"/>
          <w:b/>
          <w:bCs/>
          <w:sz w:val="44"/>
          <w:szCs w:val="44"/>
          <w:shd w:val="clear" w:color="auto" w:fill="FFFFFF"/>
        </w:rPr>
        <w:t>Worthingland</w:t>
      </w:r>
      <w:proofErr w:type="spellEnd"/>
      <w:r w:rsidRPr="001C3D78">
        <w:rPr>
          <w:rFonts w:ascii="Calibri" w:eastAsia="Calibri" w:hAnsi="Calibri" w:cs="Calibri"/>
          <w:b/>
          <w:bCs/>
          <w:sz w:val="44"/>
          <w:szCs w:val="44"/>
          <w:shd w:val="clear" w:color="auto" w:fill="FFFFFF"/>
        </w:rPr>
        <w:t xml:space="preserve"> Gala featuring entertainment, tours and community awards</w:t>
      </w:r>
      <w:bookmarkStart w:id="0" w:name="_Hlk529288963"/>
      <w:bookmarkEnd w:id="0"/>
    </w:p>
    <w:p w:rsidR="001C3D78" w:rsidRPr="001C3D78" w:rsidRDefault="001C3D78" w:rsidP="001C3D78">
      <w:pPr>
        <w:spacing w:after="0" w:line="240" w:lineRule="auto"/>
        <w:jc w:val="both"/>
        <w:rPr>
          <w:rFonts w:ascii="Calibri" w:eastAsia="Calibri" w:hAnsi="Calibri" w:cs="Calibri"/>
          <w:i/>
          <w:i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7829"/>
      </w:tblGrid>
      <w:tr w:rsidR="001C3D78" w:rsidRPr="001C3D78" w:rsidTr="001C3D78"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D78" w:rsidRPr="001C3D78" w:rsidRDefault="001C3D78" w:rsidP="001C3D7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C3D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WHAT:  </w:t>
            </w:r>
          </w:p>
        </w:tc>
        <w:tc>
          <w:tcPr>
            <w:tcW w:w="7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D78" w:rsidRPr="001C3D78" w:rsidRDefault="001C3D78" w:rsidP="001C3D7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C3D78">
              <w:rPr>
                <w:rFonts w:ascii="Calibri" w:eastAsia="Calibri" w:hAnsi="Calibri" w:cs="Calibri"/>
                <w:sz w:val="24"/>
                <w:szCs w:val="24"/>
              </w:rPr>
              <w:t xml:space="preserve">The public is invited to enjoy dinner, stand-up comedy, live music and tours of the renovated campus at the first-ever Winter </w:t>
            </w:r>
            <w:proofErr w:type="spellStart"/>
            <w:r w:rsidRPr="001C3D78">
              <w:rPr>
                <w:rFonts w:ascii="Calibri" w:eastAsia="Calibri" w:hAnsi="Calibri" w:cs="Calibri"/>
                <w:sz w:val="24"/>
                <w:szCs w:val="24"/>
              </w:rPr>
              <w:t>Worthingland</w:t>
            </w:r>
            <w:proofErr w:type="spellEnd"/>
            <w:r w:rsidRPr="001C3D78">
              <w:rPr>
                <w:rFonts w:ascii="Calibri" w:eastAsia="Calibri" w:hAnsi="Calibri" w:cs="Calibri"/>
                <w:sz w:val="24"/>
                <w:szCs w:val="24"/>
              </w:rPr>
              <w:t xml:space="preserve"> Gala. At the event, the </w:t>
            </w:r>
            <w:proofErr w:type="spellStart"/>
            <w:r w:rsidRPr="001C3D78">
              <w:rPr>
                <w:rFonts w:ascii="Calibri" w:eastAsia="Calibri" w:hAnsi="Calibri" w:cs="Calibri"/>
                <w:sz w:val="24"/>
                <w:szCs w:val="24"/>
              </w:rPr>
              <w:t>Worthing</w:t>
            </w:r>
            <w:proofErr w:type="spellEnd"/>
            <w:r w:rsidRPr="001C3D78">
              <w:rPr>
                <w:rFonts w:ascii="Calibri" w:eastAsia="Calibri" w:hAnsi="Calibri" w:cs="Calibri"/>
                <w:sz w:val="24"/>
                <w:szCs w:val="24"/>
              </w:rPr>
              <w:t xml:space="preserve"> High School community will also honor 10 business and local leaders who have provided outstanding support to the school known as “the heart” of Houston’s Sunnyside community.</w:t>
            </w:r>
          </w:p>
          <w:p w:rsidR="001C3D78" w:rsidRPr="001C3D78" w:rsidRDefault="001C3D78" w:rsidP="001C3D7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1C3D78" w:rsidRPr="001C3D78" w:rsidRDefault="001C3D78" w:rsidP="001C3D7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C3D78">
              <w:rPr>
                <w:rFonts w:ascii="Calibri" w:eastAsia="Calibri" w:hAnsi="Calibri" w:cs="Calibri"/>
                <w:sz w:val="24"/>
                <w:szCs w:val="24"/>
              </w:rPr>
              <w:t xml:space="preserve">Tickets are $30 for general admission and may be purchased by contacting </w:t>
            </w:r>
            <w:proofErr w:type="spellStart"/>
            <w:r w:rsidRPr="001C3D78">
              <w:rPr>
                <w:rFonts w:ascii="Calibri" w:eastAsia="Calibri" w:hAnsi="Calibri" w:cs="Calibri"/>
                <w:sz w:val="24"/>
                <w:szCs w:val="24"/>
              </w:rPr>
              <w:t>Worthing</w:t>
            </w:r>
            <w:proofErr w:type="spellEnd"/>
            <w:r w:rsidRPr="001C3D78">
              <w:rPr>
                <w:rFonts w:ascii="Calibri" w:eastAsia="Calibri" w:hAnsi="Calibri" w:cs="Calibri"/>
                <w:sz w:val="24"/>
                <w:szCs w:val="24"/>
              </w:rPr>
              <w:t xml:space="preserve"> at 713-733-3433. Money raised will support college readiness field trips for students and offset the cost of classroom equipment and supplies. </w:t>
            </w:r>
          </w:p>
          <w:p w:rsidR="001C3D78" w:rsidRPr="001C3D78" w:rsidRDefault="001C3D78" w:rsidP="001C3D7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C3D78" w:rsidRPr="001C3D78" w:rsidTr="001C3D78"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D78" w:rsidRPr="001C3D78" w:rsidRDefault="001C3D78" w:rsidP="001C3D78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D78" w:rsidRPr="001C3D78" w:rsidRDefault="001C3D78" w:rsidP="001C3D78">
            <w:pPr>
              <w:spacing w:after="0" w:line="240" w:lineRule="auto"/>
              <w:ind w:hanging="1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C3D78" w:rsidRPr="001C3D78" w:rsidTr="001C3D78"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D78" w:rsidRPr="001C3D78" w:rsidRDefault="001C3D78" w:rsidP="001C3D7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C3D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WHO:</w:t>
            </w:r>
          </w:p>
        </w:tc>
        <w:tc>
          <w:tcPr>
            <w:tcW w:w="7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D78" w:rsidRPr="001C3D78" w:rsidRDefault="001C3D78" w:rsidP="001C3D78">
            <w:pPr>
              <w:spacing w:after="0" w:line="240" w:lineRule="auto"/>
              <w:ind w:hanging="14"/>
              <w:rPr>
                <w:rFonts w:ascii="Calibri" w:eastAsia="Calibri" w:hAnsi="Calibri" w:cs="Calibri"/>
                <w:sz w:val="20"/>
                <w:szCs w:val="20"/>
              </w:rPr>
            </w:pPr>
            <w:r w:rsidRPr="001C3D78">
              <w:rPr>
                <w:rFonts w:ascii="Calibri" w:eastAsia="Calibri" w:hAnsi="Calibri" w:cs="Calibri"/>
                <w:sz w:val="20"/>
                <w:szCs w:val="20"/>
              </w:rPr>
              <w:t xml:space="preserve">Commissioner </w:t>
            </w:r>
            <w:r w:rsidRPr="001C3D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Rodney Ellis</w:t>
            </w:r>
            <w:r w:rsidRPr="001C3D78">
              <w:rPr>
                <w:rFonts w:ascii="Calibri" w:eastAsia="Calibri" w:hAnsi="Calibri" w:cs="Calibri"/>
                <w:sz w:val="20"/>
                <w:szCs w:val="20"/>
              </w:rPr>
              <w:t xml:space="preserve">; </w:t>
            </w:r>
            <w:r w:rsidRPr="001C3D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Allen Provost</w:t>
            </w:r>
            <w:r w:rsidRPr="001C3D78">
              <w:rPr>
                <w:rFonts w:ascii="Calibri" w:eastAsia="Calibri" w:hAnsi="Calibri" w:cs="Calibri"/>
                <w:sz w:val="20"/>
                <w:szCs w:val="20"/>
              </w:rPr>
              <w:t xml:space="preserve">; </w:t>
            </w:r>
            <w:r w:rsidRPr="001C3D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Jacquelyn Jackson</w:t>
            </w:r>
            <w:r w:rsidRPr="001C3D78">
              <w:rPr>
                <w:rFonts w:ascii="Calibri" w:eastAsia="Calibri" w:hAnsi="Calibri" w:cs="Calibri"/>
                <w:sz w:val="20"/>
                <w:szCs w:val="20"/>
              </w:rPr>
              <w:t xml:space="preserve">; </w:t>
            </w:r>
            <w:r w:rsidRPr="001C3D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Dr. Zeb &amp; Anna Poindexter</w:t>
            </w:r>
            <w:r w:rsidRPr="001C3D78">
              <w:rPr>
                <w:rFonts w:ascii="Calibri" w:eastAsia="Calibri" w:hAnsi="Calibri" w:cs="Calibri"/>
                <w:sz w:val="20"/>
                <w:szCs w:val="20"/>
              </w:rPr>
              <w:t xml:space="preserve">; </w:t>
            </w:r>
            <w:r w:rsidRPr="001C3D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Dr. Khalilah Campbell-Rhone</w:t>
            </w:r>
            <w:r w:rsidRPr="001C3D78">
              <w:rPr>
                <w:rFonts w:ascii="Calibri" w:eastAsia="Calibri" w:hAnsi="Calibri" w:cs="Calibri"/>
                <w:sz w:val="20"/>
                <w:szCs w:val="20"/>
              </w:rPr>
              <w:t xml:space="preserve">, Principal; Lighthouse for Students; No More Victims; Eyes on Me, Inc.; Healing </w:t>
            </w:r>
            <w:proofErr w:type="gramStart"/>
            <w:r w:rsidRPr="001C3D78"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proofErr w:type="gramEnd"/>
            <w:r w:rsidRPr="001C3D78">
              <w:rPr>
                <w:rFonts w:ascii="Calibri" w:eastAsia="Calibri" w:hAnsi="Calibri" w:cs="Calibri"/>
                <w:sz w:val="20"/>
                <w:szCs w:val="20"/>
              </w:rPr>
              <w:t xml:space="preserve"> Family, Inc.; Texas Southern University representatives; Houston Community College representatives; students, parents and staff</w:t>
            </w:r>
          </w:p>
        </w:tc>
      </w:tr>
      <w:tr w:rsidR="001C3D78" w:rsidRPr="001C3D78" w:rsidTr="001C3D78"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D78" w:rsidRPr="001C3D78" w:rsidRDefault="001C3D78" w:rsidP="001C3D78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D78" w:rsidRPr="001C3D78" w:rsidRDefault="001C3D78" w:rsidP="001C3D78">
            <w:pPr>
              <w:spacing w:after="0" w:line="240" w:lineRule="auto"/>
              <w:ind w:hanging="1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C3D78" w:rsidRPr="001C3D78" w:rsidTr="001C3D78"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D78" w:rsidRPr="001C3D78" w:rsidRDefault="001C3D78" w:rsidP="001C3D7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C3D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WHEN:</w:t>
            </w:r>
          </w:p>
        </w:tc>
        <w:tc>
          <w:tcPr>
            <w:tcW w:w="7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D78" w:rsidRPr="001C3D78" w:rsidRDefault="001C3D78" w:rsidP="001C3D78">
            <w:pPr>
              <w:spacing w:after="0" w:line="240" w:lineRule="auto"/>
              <w:ind w:hanging="14"/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1C3D78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Saturday, Dec. 15  </w:t>
            </w:r>
          </w:p>
          <w:p w:rsidR="001C3D78" w:rsidRPr="001C3D78" w:rsidRDefault="001C3D78" w:rsidP="001C3D78">
            <w:pPr>
              <w:spacing w:after="0" w:line="240" w:lineRule="auto"/>
              <w:ind w:hanging="14"/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1C3D78"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7 p.m. </w:t>
            </w:r>
          </w:p>
        </w:tc>
      </w:tr>
      <w:tr w:rsidR="001C3D78" w:rsidRPr="001C3D78" w:rsidTr="001C3D78"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D78" w:rsidRPr="001C3D78" w:rsidRDefault="001C3D78" w:rsidP="001C3D78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D78" w:rsidRPr="001C3D78" w:rsidRDefault="001C3D78" w:rsidP="001C3D78">
            <w:pPr>
              <w:spacing w:after="0" w:line="240" w:lineRule="auto"/>
              <w:ind w:hanging="1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C3D78" w:rsidRPr="001C3D78" w:rsidTr="001C3D78"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D78" w:rsidRPr="001C3D78" w:rsidRDefault="001C3D78" w:rsidP="001C3D78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C3D7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WHERE:</w:t>
            </w:r>
          </w:p>
        </w:tc>
        <w:tc>
          <w:tcPr>
            <w:tcW w:w="7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D78" w:rsidRPr="001C3D78" w:rsidRDefault="001C3D78" w:rsidP="001C3D7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1C3D78">
              <w:rPr>
                <w:rFonts w:ascii="Calibri" w:eastAsia="Calibri" w:hAnsi="Calibri" w:cs="Calibri"/>
                <w:sz w:val="20"/>
                <w:szCs w:val="20"/>
              </w:rPr>
              <w:t>Worthing</w:t>
            </w:r>
            <w:proofErr w:type="spellEnd"/>
            <w:r w:rsidRPr="001C3D78">
              <w:rPr>
                <w:rFonts w:ascii="Calibri" w:eastAsia="Calibri" w:hAnsi="Calibri" w:cs="Calibri"/>
                <w:sz w:val="20"/>
                <w:szCs w:val="20"/>
              </w:rPr>
              <w:t xml:space="preserve"> High School, 9215 Scott St., 77051</w:t>
            </w:r>
          </w:p>
        </w:tc>
      </w:tr>
    </w:tbl>
    <w:p w:rsidR="001C3D78" w:rsidRDefault="001C3D78">
      <w:bookmarkStart w:id="1" w:name="_GoBack"/>
      <w:bookmarkEnd w:id="1"/>
    </w:p>
    <w:sectPr w:rsidR="001C3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37A56"/>
    <w:multiLevelType w:val="hybridMultilevel"/>
    <w:tmpl w:val="F75E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18"/>
    <w:rsid w:val="001534DF"/>
    <w:rsid w:val="001C3D78"/>
    <w:rsid w:val="00366C18"/>
    <w:rsid w:val="00374F19"/>
    <w:rsid w:val="003B7CD5"/>
    <w:rsid w:val="004A730B"/>
    <w:rsid w:val="004E4029"/>
    <w:rsid w:val="00515786"/>
    <w:rsid w:val="005B7166"/>
    <w:rsid w:val="006B2D17"/>
    <w:rsid w:val="006D408D"/>
    <w:rsid w:val="007B3609"/>
    <w:rsid w:val="008279AB"/>
    <w:rsid w:val="00846EA5"/>
    <w:rsid w:val="008C2026"/>
    <w:rsid w:val="00930849"/>
    <w:rsid w:val="00963C4F"/>
    <w:rsid w:val="00B65B6F"/>
    <w:rsid w:val="00B80F5E"/>
    <w:rsid w:val="00C96277"/>
    <w:rsid w:val="00D23E56"/>
    <w:rsid w:val="00D34BD2"/>
    <w:rsid w:val="00E325D8"/>
    <w:rsid w:val="00E33F71"/>
    <w:rsid w:val="00F108FD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52611"/>
  <w15:chartTrackingRefBased/>
  <w15:docId w15:val="{EDE27932-6780-4D5F-9938-A56DE264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66C18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534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4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Quintanilla, Milagros C</dc:creator>
  <cp:keywords/>
  <dc:description/>
  <cp:lastModifiedBy>Quintanilla, Milagros C</cp:lastModifiedBy>
  <cp:revision>2</cp:revision>
  <dcterms:created xsi:type="dcterms:W3CDTF">2018-12-11T19:05:00Z</dcterms:created>
  <dcterms:modified xsi:type="dcterms:W3CDTF">2018-12-11T19:05:00Z</dcterms:modified>
</cp:coreProperties>
</file>