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CA254" w14:textId="5F80339E" w:rsidR="00A36500" w:rsidRPr="008F31BA" w:rsidRDefault="008F31BA">
      <w:pPr>
        <w:rPr>
          <w:sz w:val="52"/>
          <w:szCs w:val="52"/>
        </w:rPr>
      </w:pPr>
      <w:r w:rsidRPr="008F31BA">
        <w:rPr>
          <w:sz w:val="52"/>
          <w:szCs w:val="52"/>
        </w:rPr>
        <w:t>SDMC Meeting not held for March 9, 2023</w:t>
      </w:r>
    </w:p>
    <w:sectPr w:rsidR="00A36500" w:rsidRPr="008F3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BA"/>
    <w:rsid w:val="008F31BA"/>
    <w:rsid w:val="00A36500"/>
    <w:rsid w:val="00B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3A1A7"/>
  <w15:chartTrackingRefBased/>
  <w15:docId w15:val="{E6B407E1-C524-4BC8-9619-21A82279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Marlen</dc:creator>
  <cp:keywords/>
  <dc:description/>
  <cp:lastModifiedBy>Crump, Janet E</cp:lastModifiedBy>
  <cp:revision>2</cp:revision>
  <dcterms:created xsi:type="dcterms:W3CDTF">2023-06-07T20:45:00Z</dcterms:created>
  <dcterms:modified xsi:type="dcterms:W3CDTF">2023-06-07T20:45:00Z</dcterms:modified>
</cp:coreProperties>
</file>