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Enrollment – Projection 796 as of Tuesday 9/10/2019 we are above enrolment (820). We will receive additional Title 1 funding.</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 xml:space="preserve">Economic Disadvantage 50.9 2019/2020 and Last year was 47 %. </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 xml:space="preserve">Dyslexia/504 has received extra funding from the state. The question was asked whether or not the school will receive the </w:t>
      </w:r>
      <w:proofErr w:type="gramStart"/>
      <w:r w:rsidRPr="00347CAE">
        <w:rPr>
          <w:rFonts w:eastAsia="Times New Roman"/>
          <w:sz w:val="28"/>
          <w:szCs w:val="28"/>
        </w:rPr>
        <w:t>funds</w:t>
      </w:r>
      <w:proofErr w:type="gramEnd"/>
      <w:r w:rsidRPr="00347CAE">
        <w:rPr>
          <w:rFonts w:eastAsia="Times New Roman"/>
          <w:sz w:val="28"/>
          <w:szCs w:val="28"/>
        </w:rPr>
        <w:t xml:space="preserve"> or will the district keep it.</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 xml:space="preserve">Mrs. Turek read the SIP goal for the 2019/2002 school year and it was voted on in favor of. </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 xml:space="preserve">Fence is installed and we are waiting on the electrician </w:t>
      </w:r>
      <w:proofErr w:type="spellStart"/>
      <w:r w:rsidRPr="00347CAE">
        <w:rPr>
          <w:rFonts w:eastAsia="Times New Roman"/>
          <w:sz w:val="28"/>
          <w:szCs w:val="28"/>
        </w:rPr>
        <w:t>t</w:t>
      </w:r>
      <w:proofErr w:type="spellEnd"/>
      <w:r w:rsidRPr="00347CAE">
        <w:rPr>
          <w:rFonts w:eastAsia="Times New Roman"/>
          <w:sz w:val="28"/>
          <w:szCs w:val="28"/>
        </w:rPr>
        <w:t xml:space="preserve"> get clearance for the locks.</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Playground committee was established during the 1</w:t>
      </w:r>
      <w:r w:rsidRPr="00347CAE">
        <w:rPr>
          <w:rFonts w:eastAsia="Times New Roman"/>
          <w:sz w:val="28"/>
          <w:szCs w:val="28"/>
          <w:vertAlign w:val="superscript"/>
        </w:rPr>
        <w:t>st</w:t>
      </w:r>
      <w:r w:rsidRPr="00347CAE">
        <w:rPr>
          <w:rFonts w:eastAsia="Times New Roman"/>
          <w:sz w:val="28"/>
          <w:szCs w:val="28"/>
        </w:rPr>
        <w:t xml:space="preserve"> Principals breakfast (about 50 parents were in attendance). Parents showed interest and were willing to participate with raising funds for the playground. The project will take up to 2 years. The plan is to change the playground equipment on the PreK playground and the big playground for the older students.  The plan is to ask a variety of students and families to participate especially including our students with disabilities. **Play </w:t>
      </w:r>
      <w:proofErr w:type="gramStart"/>
      <w:r w:rsidRPr="00347CAE">
        <w:rPr>
          <w:rFonts w:eastAsia="Times New Roman"/>
          <w:sz w:val="28"/>
          <w:szCs w:val="28"/>
        </w:rPr>
        <w:t>For</w:t>
      </w:r>
      <w:proofErr w:type="gramEnd"/>
      <w:r w:rsidRPr="00347CAE">
        <w:rPr>
          <w:rFonts w:eastAsia="Times New Roman"/>
          <w:sz w:val="28"/>
          <w:szCs w:val="28"/>
        </w:rPr>
        <w:t xml:space="preserve"> All Park in Austin (recommendation)** </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Parent University will be held 9/17</w:t>
      </w:r>
      <w:r w:rsidRPr="00347CAE">
        <w:rPr>
          <w:rFonts w:eastAsia="Times New Roman"/>
          <w:sz w:val="28"/>
          <w:szCs w:val="28"/>
          <w:vertAlign w:val="superscript"/>
        </w:rPr>
        <w:t>th</w:t>
      </w:r>
      <w:r w:rsidRPr="00347CAE">
        <w:rPr>
          <w:rFonts w:eastAsia="Times New Roman"/>
          <w:sz w:val="28"/>
          <w:szCs w:val="28"/>
        </w:rPr>
        <w:t xml:space="preserve"> from 6-7:30 Similar to Open House, Paulus will present Middle School Options, Bancroft will speak about our Herod Data (report Card). Parent Unive</w:t>
      </w:r>
      <w:bookmarkStart w:id="0" w:name="_GoBack"/>
      <w:bookmarkEnd w:id="0"/>
      <w:r w:rsidRPr="00347CAE">
        <w:rPr>
          <w:rFonts w:eastAsia="Times New Roman"/>
          <w:sz w:val="28"/>
          <w:szCs w:val="28"/>
        </w:rPr>
        <w:t>rsity will take place a few times throughout the year at different locations.</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 xml:space="preserve">New and Other Business – several changes with Dyslexia program. Herod </w:t>
      </w:r>
      <w:proofErr w:type="gramStart"/>
      <w:r w:rsidRPr="00347CAE">
        <w:rPr>
          <w:rFonts w:eastAsia="Times New Roman"/>
          <w:sz w:val="28"/>
          <w:szCs w:val="28"/>
        </w:rPr>
        <w:t>has to</w:t>
      </w:r>
      <w:proofErr w:type="gramEnd"/>
      <w:r w:rsidRPr="00347CAE">
        <w:rPr>
          <w:rFonts w:eastAsia="Times New Roman"/>
          <w:sz w:val="28"/>
          <w:szCs w:val="28"/>
        </w:rPr>
        <w:t xml:space="preserve"> now share our Dyslexia instructor. The amount of time was cut in half from last year. Mrs. Marsh is qualified and willing to step up and train in the Neuhaus technique. House Bill 3 states that each student will receive 1% of state fund if identified as Dyslexic. </w:t>
      </w:r>
    </w:p>
    <w:p w:rsidR="00347CAE" w:rsidRPr="00347CAE" w:rsidRDefault="00347CAE" w:rsidP="00347CAE">
      <w:pPr>
        <w:pStyle w:val="ListParagraph"/>
        <w:numPr>
          <w:ilvl w:val="0"/>
          <w:numId w:val="1"/>
        </w:numPr>
        <w:rPr>
          <w:rFonts w:eastAsia="Times New Roman"/>
          <w:sz w:val="28"/>
          <w:szCs w:val="28"/>
        </w:rPr>
      </w:pPr>
      <w:r w:rsidRPr="00347CAE">
        <w:rPr>
          <w:rFonts w:eastAsia="Times New Roman"/>
          <w:sz w:val="28"/>
          <w:szCs w:val="28"/>
        </w:rPr>
        <w:t xml:space="preserve">Speech – The district will no longer be able to provide speech services. The services missed will need to </w:t>
      </w:r>
      <w:proofErr w:type="gramStart"/>
      <w:r w:rsidRPr="00347CAE">
        <w:rPr>
          <w:rFonts w:eastAsia="Times New Roman"/>
          <w:sz w:val="28"/>
          <w:szCs w:val="28"/>
        </w:rPr>
        <w:t>made</w:t>
      </w:r>
      <w:proofErr w:type="gramEnd"/>
      <w:r w:rsidRPr="00347CAE">
        <w:rPr>
          <w:rFonts w:eastAsia="Times New Roman"/>
          <w:sz w:val="28"/>
          <w:szCs w:val="28"/>
        </w:rPr>
        <w:t xml:space="preserve"> up for each student by the district. (Compensatory Time) </w:t>
      </w:r>
    </w:p>
    <w:p w:rsidR="00347CAE" w:rsidRDefault="00347CAE" w:rsidP="00347CAE">
      <w:pPr>
        <w:pStyle w:val="ListParagraph"/>
      </w:pPr>
    </w:p>
    <w:p w:rsidR="007261EE" w:rsidRDefault="007261EE"/>
    <w:sectPr w:rsidR="0072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36546"/>
    <w:multiLevelType w:val="hybridMultilevel"/>
    <w:tmpl w:val="2084A8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AE"/>
    <w:rsid w:val="00347CAE"/>
    <w:rsid w:val="0072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E298A-D752-4BAC-824F-0C4E8FBC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CA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Lisa K</dc:creator>
  <cp:keywords/>
  <dc:description/>
  <cp:lastModifiedBy>Campbell, Lisa K</cp:lastModifiedBy>
  <cp:revision>1</cp:revision>
  <dcterms:created xsi:type="dcterms:W3CDTF">2019-09-16T21:48:00Z</dcterms:created>
  <dcterms:modified xsi:type="dcterms:W3CDTF">2019-09-16T21:49:00Z</dcterms:modified>
</cp:coreProperties>
</file>